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C607" w14:textId="77777777" w:rsidR="0083686B" w:rsidRPr="00710C4F" w:rsidRDefault="0083686B">
      <w:pPr>
        <w:rPr>
          <w:rFonts w:ascii="Times New Roman" w:hAnsi="Times New Roman"/>
          <w:b/>
          <w:sz w:val="24"/>
          <w:szCs w:val="24"/>
        </w:rPr>
      </w:pPr>
    </w:p>
    <w:p w14:paraId="2818A8A0" w14:textId="77777777" w:rsidR="0083686B" w:rsidRPr="00887092" w:rsidRDefault="00F354EB">
      <w:pPr>
        <w:rPr>
          <w:rFonts w:ascii="Times New Roman" w:hAnsi="Times New Roman"/>
          <w:bCs/>
          <w:sz w:val="24"/>
          <w:szCs w:val="24"/>
        </w:rPr>
      </w:pPr>
      <w:r w:rsidRPr="00710C4F">
        <w:rPr>
          <w:rFonts w:ascii="Times New Roman" w:hAnsi="Times New Roman"/>
          <w:bCs/>
          <w:sz w:val="24"/>
          <w:szCs w:val="24"/>
        </w:rPr>
        <w:t xml:space="preserve"> </w:t>
      </w:r>
    </w:p>
    <w:p w14:paraId="5509D0CC" w14:textId="14BCFB03" w:rsidR="00F354EB" w:rsidRPr="00887092" w:rsidRDefault="007D7239" w:rsidP="00DA21F9">
      <w:pPr>
        <w:jc w:val="right"/>
        <w:rPr>
          <w:rFonts w:ascii="Times New Roman" w:hAnsi="Times New Roman"/>
          <w:bCs/>
          <w:sz w:val="24"/>
          <w:szCs w:val="24"/>
        </w:rPr>
      </w:pPr>
      <w:r>
        <w:rPr>
          <w:rFonts w:ascii="Times New Roman" w:hAnsi="Times New Roman"/>
          <w:bCs/>
          <w:sz w:val="24"/>
          <w:szCs w:val="24"/>
        </w:rPr>
        <w:t>07</w:t>
      </w:r>
      <w:r w:rsidR="00887092" w:rsidRPr="00887092">
        <w:rPr>
          <w:rFonts w:ascii="Times New Roman" w:hAnsi="Times New Roman"/>
          <w:bCs/>
          <w:sz w:val="24"/>
          <w:szCs w:val="24"/>
        </w:rPr>
        <w:t>.05</w:t>
      </w:r>
      <w:r w:rsidR="00DD4F26" w:rsidRPr="00887092">
        <w:rPr>
          <w:rFonts w:ascii="Times New Roman" w:hAnsi="Times New Roman"/>
          <w:bCs/>
          <w:sz w:val="24"/>
          <w:szCs w:val="24"/>
        </w:rPr>
        <w:t>.</w:t>
      </w:r>
      <w:r w:rsidR="00421B00" w:rsidRPr="00887092">
        <w:rPr>
          <w:rFonts w:ascii="Times New Roman" w:hAnsi="Times New Roman"/>
          <w:bCs/>
          <w:sz w:val="24"/>
          <w:szCs w:val="24"/>
        </w:rPr>
        <w:t>20</w:t>
      </w:r>
      <w:r w:rsidR="00710C4F" w:rsidRPr="00887092">
        <w:rPr>
          <w:rFonts w:ascii="Times New Roman" w:hAnsi="Times New Roman"/>
          <w:bCs/>
          <w:sz w:val="24"/>
          <w:szCs w:val="24"/>
        </w:rPr>
        <w:t>2</w:t>
      </w:r>
      <w:r w:rsidR="0051291D" w:rsidRPr="00887092">
        <w:rPr>
          <w:rFonts w:ascii="Times New Roman" w:hAnsi="Times New Roman"/>
          <w:bCs/>
          <w:sz w:val="24"/>
          <w:szCs w:val="24"/>
        </w:rPr>
        <w:t>1</w:t>
      </w:r>
    </w:p>
    <w:p w14:paraId="749C17AB" w14:textId="77777777" w:rsidR="00F354EB" w:rsidRPr="00710C4F" w:rsidRDefault="00F354EB">
      <w:pPr>
        <w:rPr>
          <w:rFonts w:ascii="Times New Roman" w:hAnsi="Times New Roman"/>
          <w:b/>
          <w:sz w:val="24"/>
          <w:szCs w:val="24"/>
        </w:rPr>
      </w:pPr>
    </w:p>
    <w:p w14:paraId="2344FB1A" w14:textId="77777777" w:rsidR="0012129D" w:rsidRPr="00710C4F" w:rsidRDefault="0012129D">
      <w:pPr>
        <w:rPr>
          <w:rFonts w:ascii="Times New Roman" w:hAnsi="Times New Roman"/>
          <w:b/>
          <w:sz w:val="24"/>
          <w:szCs w:val="24"/>
        </w:rPr>
      </w:pPr>
    </w:p>
    <w:p w14:paraId="2861D137" w14:textId="77777777" w:rsidR="0064258F" w:rsidRPr="00710C4F" w:rsidRDefault="003363D7">
      <w:pPr>
        <w:rPr>
          <w:rFonts w:ascii="Times New Roman" w:hAnsi="Times New Roman"/>
          <w:b/>
          <w:sz w:val="24"/>
          <w:szCs w:val="24"/>
        </w:rPr>
      </w:pPr>
      <w:r w:rsidRPr="00710C4F">
        <w:rPr>
          <w:rFonts w:ascii="Times New Roman" w:hAnsi="Times New Roman"/>
          <w:b/>
          <w:sz w:val="24"/>
          <w:szCs w:val="24"/>
        </w:rPr>
        <w:t>Pakkumuse esitamise ettepanek</w:t>
      </w:r>
      <w:r w:rsidR="00254882" w:rsidRPr="00710C4F">
        <w:rPr>
          <w:rFonts w:ascii="Times New Roman" w:hAnsi="Times New Roman"/>
          <w:b/>
          <w:sz w:val="24"/>
          <w:szCs w:val="24"/>
        </w:rPr>
        <w:t xml:space="preserve">  </w:t>
      </w:r>
    </w:p>
    <w:p w14:paraId="4BA3EA5F" w14:textId="77777777" w:rsidR="00254882" w:rsidRPr="00710C4F" w:rsidRDefault="00254882">
      <w:pPr>
        <w:rPr>
          <w:rFonts w:ascii="Times New Roman" w:hAnsi="Times New Roman"/>
          <w:sz w:val="24"/>
          <w:szCs w:val="24"/>
        </w:rPr>
      </w:pPr>
    </w:p>
    <w:p w14:paraId="6A630B9C" w14:textId="77777777" w:rsidR="0012129D" w:rsidRPr="00710C4F" w:rsidRDefault="0012129D">
      <w:pPr>
        <w:rPr>
          <w:rFonts w:ascii="Times New Roman" w:hAnsi="Times New Roman"/>
          <w:sz w:val="24"/>
          <w:szCs w:val="24"/>
        </w:rPr>
      </w:pPr>
    </w:p>
    <w:p w14:paraId="74C15C5A" w14:textId="77777777" w:rsidR="00254882" w:rsidRPr="00710C4F" w:rsidRDefault="003363D7">
      <w:pPr>
        <w:rPr>
          <w:rFonts w:ascii="Times New Roman" w:hAnsi="Times New Roman"/>
          <w:sz w:val="24"/>
          <w:szCs w:val="24"/>
        </w:rPr>
      </w:pPr>
      <w:r w:rsidRPr="00710C4F">
        <w:rPr>
          <w:rFonts w:ascii="Times New Roman" w:hAnsi="Times New Roman"/>
          <w:sz w:val="24"/>
          <w:szCs w:val="24"/>
        </w:rPr>
        <w:t xml:space="preserve">Põlva vallavalitsus teeb ettepaneku esitada pakkumus </w:t>
      </w:r>
      <w:r w:rsidR="00710C4F" w:rsidRPr="00710C4F">
        <w:rPr>
          <w:rFonts w:ascii="Times New Roman" w:hAnsi="Times New Roman"/>
          <w:sz w:val="24"/>
          <w:szCs w:val="24"/>
        </w:rPr>
        <w:t>„</w:t>
      </w:r>
      <w:r w:rsidR="001E76BD">
        <w:rPr>
          <w:rFonts w:ascii="Times New Roman" w:hAnsi="Times New Roman"/>
          <w:sz w:val="24"/>
          <w:szCs w:val="24"/>
        </w:rPr>
        <w:t>Vastse-Kuuste pargi veesilma süvendamine ja tuletõrje veevõtu koha projekteerimine ning ehitamine</w:t>
      </w:r>
      <w:r w:rsidR="00710C4F" w:rsidRPr="00710C4F">
        <w:rPr>
          <w:rFonts w:ascii="Times New Roman" w:hAnsi="Times New Roman"/>
          <w:sz w:val="24"/>
          <w:szCs w:val="24"/>
        </w:rPr>
        <w:t>“</w:t>
      </w:r>
      <w:r w:rsidR="007D7AC1" w:rsidRPr="00710C4F">
        <w:rPr>
          <w:rFonts w:ascii="Times New Roman" w:hAnsi="Times New Roman"/>
          <w:sz w:val="24"/>
          <w:szCs w:val="24"/>
        </w:rPr>
        <w:t>.</w:t>
      </w:r>
      <w:r w:rsidRPr="00710C4F">
        <w:rPr>
          <w:rFonts w:ascii="Times New Roman" w:hAnsi="Times New Roman"/>
          <w:sz w:val="24"/>
          <w:szCs w:val="24"/>
        </w:rPr>
        <w:t xml:space="preserve"> </w:t>
      </w:r>
    </w:p>
    <w:p w14:paraId="3900CC20" w14:textId="77777777" w:rsidR="003A5D80" w:rsidRPr="00710C4F" w:rsidRDefault="003A5D80">
      <w:pPr>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835"/>
        <w:gridCol w:w="1350"/>
        <w:gridCol w:w="1059"/>
        <w:gridCol w:w="1418"/>
      </w:tblGrid>
      <w:tr w:rsidR="000B2B9C" w:rsidRPr="00710C4F" w14:paraId="3995FEB9" w14:textId="77777777" w:rsidTr="00571275">
        <w:tc>
          <w:tcPr>
            <w:tcW w:w="675" w:type="dxa"/>
          </w:tcPr>
          <w:p w14:paraId="6EA3C2F6"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Jrk</w:t>
            </w:r>
          </w:p>
        </w:tc>
        <w:tc>
          <w:tcPr>
            <w:tcW w:w="2127" w:type="dxa"/>
          </w:tcPr>
          <w:p w14:paraId="1B7B4152"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Tingimused</w:t>
            </w:r>
          </w:p>
        </w:tc>
        <w:tc>
          <w:tcPr>
            <w:tcW w:w="6662" w:type="dxa"/>
            <w:gridSpan w:val="4"/>
          </w:tcPr>
          <w:p w14:paraId="62859445"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Tingimuse täpsustus</w:t>
            </w:r>
          </w:p>
        </w:tc>
      </w:tr>
      <w:tr w:rsidR="000B2B9C" w:rsidRPr="00710C4F" w14:paraId="2E98CD85" w14:textId="77777777" w:rsidTr="00571275">
        <w:trPr>
          <w:trHeight w:val="360"/>
        </w:trPr>
        <w:tc>
          <w:tcPr>
            <w:tcW w:w="675" w:type="dxa"/>
          </w:tcPr>
          <w:p w14:paraId="4A59C903"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1</w:t>
            </w:r>
          </w:p>
        </w:tc>
        <w:tc>
          <w:tcPr>
            <w:tcW w:w="2127" w:type="dxa"/>
          </w:tcPr>
          <w:p w14:paraId="71814EB4" w14:textId="77777777" w:rsidR="00254882" w:rsidRPr="00710C4F" w:rsidRDefault="00254882">
            <w:pPr>
              <w:rPr>
                <w:rFonts w:ascii="Times New Roman" w:hAnsi="Times New Roman"/>
                <w:sz w:val="24"/>
                <w:szCs w:val="24"/>
              </w:rPr>
            </w:pPr>
            <w:r w:rsidRPr="00710C4F">
              <w:rPr>
                <w:rFonts w:ascii="Times New Roman" w:hAnsi="Times New Roman"/>
                <w:sz w:val="24"/>
                <w:szCs w:val="24"/>
              </w:rPr>
              <w:t>Hankija</w:t>
            </w:r>
          </w:p>
        </w:tc>
        <w:tc>
          <w:tcPr>
            <w:tcW w:w="6662" w:type="dxa"/>
            <w:gridSpan w:val="4"/>
          </w:tcPr>
          <w:p w14:paraId="08B54EB3" w14:textId="77777777" w:rsidR="00254882" w:rsidRPr="00710C4F" w:rsidRDefault="003363D7" w:rsidP="00DF663E">
            <w:pPr>
              <w:rPr>
                <w:rFonts w:ascii="Times New Roman" w:hAnsi="Times New Roman"/>
                <w:b/>
                <w:sz w:val="24"/>
                <w:szCs w:val="24"/>
              </w:rPr>
            </w:pPr>
            <w:r w:rsidRPr="00710C4F">
              <w:rPr>
                <w:rFonts w:ascii="Times New Roman" w:hAnsi="Times New Roman"/>
                <w:b/>
                <w:sz w:val="24"/>
                <w:szCs w:val="24"/>
              </w:rPr>
              <w:t>Põlva Vallavalitsus</w:t>
            </w:r>
          </w:p>
        </w:tc>
      </w:tr>
      <w:tr w:rsidR="000B2B9C" w:rsidRPr="00710C4F" w14:paraId="1EB841F4" w14:textId="77777777" w:rsidTr="00571275">
        <w:tc>
          <w:tcPr>
            <w:tcW w:w="675" w:type="dxa"/>
          </w:tcPr>
          <w:p w14:paraId="37112C67"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2</w:t>
            </w:r>
          </w:p>
        </w:tc>
        <w:tc>
          <w:tcPr>
            <w:tcW w:w="2127" w:type="dxa"/>
          </w:tcPr>
          <w:p w14:paraId="28E13107" w14:textId="77777777" w:rsidR="00254882" w:rsidRPr="00710C4F" w:rsidRDefault="00254882">
            <w:pPr>
              <w:rPr>
                <w:rFonts w:ascii="Times New Roman" w:hAnsi="Times New Roman"/>
                <w:sz w:val="24"/>
                <w:szCs w:val="24"/>
              </w:rPr>
            </w:pPr>
            <w:r w:rsidRPr="00710C4F">
              <w:rPr>
                <w:rFonts w:ascii="Times New Roman" w:hAnsi="Times New Roman"/>
                <w:sz w:val="24"/>
                <w:szCs w:val="24"/>
              </w:rPr>
              <w:t>Hankija kontaktandmed, millelt on võimalik saada täiendavat informatsiooni hinnapäringu kohta</w:t>
            </w:r>
          </w:p>
        </w:tc>
        <w:tc>
          <w:tcPr>
            <w:tcW w:w="6662" w:type="dxa"/>
            <w:gridSpan w:val="4"/>
          </w:tcPr>
          <w:p w14:paraId="6222A991" w14:textId="77777777" w:rsidR="00DF663E" w:rsidRPr="00710C4F" w:rsidRDefault="00710C4F" w:rsidP="00DF663E">
            <w:pPr>
              <w:rPr>
                <w:rFonts w:ascii="Times New Roman" w:hAnsi="Times New Roman"/>
                <w:sz w:val="24"/>
                <w:szCs w:val="24"/>
              </w:rPr>
            </w:pPr>
            <w:r w:rsidRPr="00710C4F">
              <w:rPr>
                <w:rFonts w:ascii="Times New Roman" w:hAnsi="Times New Roman"/>
                <w:sz w:val="24"/>
                <w:szCs w:val="24"/>
              </w:rPr>
              <w:t>Imre Maidla</w:t>
            </w:r>
          </w:p>
          <w:p w14:paraId="66CFF937" w14:textId="77777777" w:rsidR="003363D7" w:rsidRPr="00710C4F" w:rsidRDefault="00DA21F9" w:rsidP="003363D7">
            <w:pPr>
              <w:rPr>
                <w:rFonts w:ascii="Times New Roman" w:hAnsi="Times New Roman"/>
                <w:sz w:val="24"/>
                <w:szCs w:val="24"/>
              </w:rPr>
            </w:pPr>
            <w:hyperlink r:id="rId12" w:history="1">
              <w:r w:rsidR="00710C4F" w:rsidRPr="00710C4F">
                <w:rPr>
                  <w:rStyle w:val="Hperlink"/>
                  <w:rFonts w:ascii="Times New Roman" w:hAnsi="Times New Roman"/>
                  <w:sz w:val="24"/>
                  <w:szCs w:val="24"/>
                </w:rPr>
                <w:t>Imre.Maidla@polva.ee</w:t>
              </w:r>
            </w:hyperlink>
          </w:p>
          <w:p w14:paraId="53988F24" w14:textId="77777777" w:rsidR="00254882" w:rsidRPr="00710C4F" w:rsidRDefault="003363D7" w:rsidP="003363D7">
            <w:pPr>
              <w:rPr>
                <w:rFonts w:ascii="Times New Roman" w:hAnsi="Times New Roman"/>
                <w:sz w:val="24"/>
                <w:szCs w:val="24"/>
              </w:rPr>
            </w:pPr>
            <w:r w:rsidRPr="00710C4F">
              <w:rPr>
                <w:rFonts w:ascii="Times New Roman" w:hAnsi="Times New Roman"/>
                <w:sz w:val="24"/>
                <w:szCs w:val="24"/>
              </w:rPr>
              <w:t>799</w:t>
            </w:r>
            <w:r w:rsidR="00710C4F" w:rsidRPr="00710C4F">
              <w:rPr>
                <w:rFonts w:ascii="Times New Roman" w:hAnsi="Times New Roman"/>
                <w:sz w:val="24"/>
                <w:szCs w:val="24"/>
              </w:rPr>
              <w:t xml:space="preserve"> 9478</w:t>
            </w:r>
          </w:p>
        </w:tc>
      </w:tr>
      <w:tr w:rsidR="000B2B9C" w:rsidRPr="00710C4F" w14:paraId="14A6F8A3" w14:textId="77777777" w:rsidTr="00571275">
        <w:tc>
          <w:tcPr>
            <w:tcW w:w="675" w:type="dxa"/>
          </w:tcPr>
          <w:p w14:paraId="1DC6FA5F"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3</w:t>
            </w:r>
          </w:p>
        </w:tc>
        <w:tc>
          <w:tcPr>
            <w:tcW w:w="2127" w:type="dxa"/>
          </w:tcPr>
          <w:p w14:paraId="757FC1FC" w14:textId="77777777" w:rsidR="00254882" w:rsidRPr="00710C4F" w:rsidRDefault="00254882">
            <w:pPr>
              <w:rPr>
                <w:rFonts w:ascii="Times New Roman" w:hAnsi="Times New Roman"/>
                <w:sz w:val="24"/>
                <w:szCs w:val="24"/>
              </w:rPr>
            </w:pPr>
            <w:r w:rsidRPr="00710C4F">
              <w:rPr>
                <w:rFonts w:ascii="Times New Roman" w:hAnsi="Times New Roman"/>
                <w:sz w:val="24"/>
                <w:szCs w:val="24"/>
              </w:rPr>
              <w:t>Objekti aadress(id)</w:t>
            </w:r>
          </w:p>
        </w:tc>
        <w:tc>
          <w:tcPr>
            <w:tcW w:w="6662" w:type="dxa"/>
            <w:gridSpan w:val="4"/>
          </w:tcPr>
          <w:p w14:paraId="4141D895" w14:textId="77777777" w:rsidR="00F66C99" w:rsidRDefault="00710C4F">
            <w:pPr>
              <w:rPr>
                <w:rFonts w:ascii="Times New Roman" w:hAnsi="Times New Roman"/>
                <w:sz w:val="24"/>
                <w:szCs w:val="24"/>
              </w:rPr>
            </w:pPr>
            <w:r w:rsidRPr="00710C4F">
              <w:rPr>
                <w:rFonts w:ascii="Times New Roman" w:hAnsi="Times New Roman"/>
                <w:sz w:val="24"/>
                <w:szCs w:val="24"/>
              </w:rPr>
              <w:t xml:space="preserve">Olemasolevas asukoht: </w:t>
            </w:r>
            <w:r w:rsidR="00F05EEC">
              <w:rPr>
                <w:rFonts w:ascii="Times New Roman" w:hAnsi="Times New Roman"/>
                <w:sz w:val="24"/>
                <w:szCs w:val="24"/>
              </w:rPr>
              <w:t xml:space="preserve">Põlva maakonnas, Põlva vallas, </w:t>
            </w:r>
            <w:r w:rsidR="002F401A">
              <w:rPr>
                <w:rFonts w:ascii="Times New Roman" w:hAnsi="Times New Roman"/>
                <w:sz w:val="24"/>
                <w:szCs w:val="24"/>
              </w:rPr>
              <w:t>Vastse-Kuuste Kesk tn 20 kinnistu</w:t>
            </w:r>
            <w:r w:rsidR="00484507">
              <w:rPr>
                <w:rFonts w:ascii="Times New Roman" w:hAnsi="Times New Roman"/>
                <w:sz w:val="24"/>
                <w:szCs w:val="24"/>
              </w:rPr>
              <w:t xml:space="preserve"> (</w:t>
            </w:r>
            <w:r w:rsidRPr="00F05EEC">
              <w:rPr>
                <w:rFonts w:ascii="Times New Roman" w:hAnsi="Times New Roman"/>
                <w:sz w:val="24"/>
                <w:szCs w:val="24"/>
              </w:rPr>
              <w:t xml:space="preserve">kat. nr. </w:t>
            </w:r>
            <w:r w:rsidR="002F401A">
              <w:rPr>
                <w:rFonts w:ascii="Times New Roman" w:hAnsi="Times New Roman"/>
                <w:sz w:val="24"/>
                <w:szCs w:val="24"/>
              </w:rPr>
              <w:t>87201:001:0154</w:t>
            </w:r>
            <w:r w:rsidRPr="00F05EEC">
              <w:rPr>
                <w:rFonts w:ascii="Times New Roman" w:hAnsi="Times New Roman"/>
                <w:sz w:val="24"/>
                <w:szCs w:val="24"/>
              </w:rPr>
              <w:t>) asu</w:t>
            </w:r>
            <w:r w:rsidR="002F401A">
              <w:rPr>
                <w:rFonts w:ascii="Times New Roman" w:hAnsi="Times New Roman"/>
                <w:sz w:val="24"/>
                <w:szCs w:val="24"/>
              </w:rPr>
              <w:t>v veekogu</w:t>
            </w:r>
            <w:r w:rsidR="00F66C99">
              <w:rPr>
                <w:rFonts w:ascii="Times New Roman" w:hAnsi="Times New Roman"/>
                <w:sz w:val="24"/>
                <w:szCs w:val="24"/>
              </w:rPr>
              <w:t xml:space="preserve">, mis jääb Vastse-Kuuste mõisa pargi alale. </w:t>
            </w:r>
            <w:r w:rsidR="00E61188">
              <w:rPr>
                <w:rFonts w:ascii="Times New Roman" w:hAnsi="Times New Roman"/>
                <w:sz w:val="24"/>
                <w:szCs w:val="24"/>
              </w:rPr>
              <w:t>Veekogu täpne nimetus keskkonnaportaali andmetel Vastse-Kuuste oja (registri nr – VEE1047906)</w:t>
            </w:r>
            <w:r w:rsidR="00227CB6">
              <w:rPr>
                <w:rFonts w:ascii="Times New Roman" w:hAnsi="Times New Roman"/>
                <w:sz w:val="24"/>
                <w:szCs w:val="24"/>
              </w:rPr>
              <w:t xml:space="preserve">. Rajatav tuletõrje veevõtu koht hakkab teenindama V-K </w:t>
            </w:r>
            <w:r w:rsidR="00A51699">
              <w:rPr>
                <w:rFonts w:ascii="Times New Roman" w:hAnsi="Times New Roman"/>
                <w:sz w:val="24"/>
                <w:szCs w:val="24"/>
              </w:rPr>
              <w:t>alevikku</w:t>
            </w:r>
            <w:r w:rsidR="00227CB6">
              <w:rPr>
                <w:rFonts w:ascii="Times New Roman" w:hAnsi="Times New Roman"/>
                <w:sz w:val="24"/>
                <w:szCs w:val="24"/>
              </w:rPr>
              <w:t xml:space="preserve">. </w:t>
            </w:r>
          </w:p>
          <w:p w14:paraId="161EA5AC" w14:textId="77777777" w:rsidR="00A52F9F" w:rsidRDefault="00A52F9F">
            <w:pPr>
              <w:rPr>
                <w:rFonts w:ascii="Times New Roman" w:hAnsi="Times New Roman"/>
                <w:sz w:val="24"/>
                <w:szCs w:val="24"/>
              </w:rPr>
            </w:pPr>
          </w:p>
          <w:p w14:paraId="30C66D49" w14:textId="77777777" w:rsidR="00A52F9F" w:rsidRDefault="00B8665E">
            <w:pPr>
              <w:rPr>
                <w:rFonts w:ascii="Times New Roman" w:hAnsi="Times New Roman"/>
                <w:sz w:val="24"/>
                <w:szCs w:val="24"/>
              </w:rPr>
            </w:pPr>
            <w:r>
              <w:rPr>
                <w:noProof/>
                <w:lang w:eastAsia="et-EE"/>
              </w:rPr>
              <w:drawing>
                <wp:inline distT="0" distB="0" distL="0" distR="0" wp14:anchorId="2E86837B" wp14:editId="796ED5B4">
                  <wp:extent cx="4095750" cy="3343275"/>
                  <wp:effectExtent l="1905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3" cstate="print"/>
                          <a:srcRect/>
                          <a:stretch>
                            <a:fillRect/>
                          </a:stretch>
                        </pic:blipFill>
                        <pic:spPr bwMode="auto">
                          <a:xfrm>
                            <a:off x="0" y="0"/>
                            <a:ext cx="4095750" cy="3343275"/>
                          </a:xfrm>
                          <a:prstGeom prst="rect">
                            <a:avLst/>
                          </a:prstGeom>
                          <a:noFill/>
                          <a:ln w="9525">
                            <a:noFill/>
                            <a:miter lim="800000"/>
                            <a:headEnd/>
                            <a:tailEnd/>
                          </a:ln>
                        </pic:spPr>
                      </pic:pic>
                    </a:graphicData>
                  </a:graphic>
                </wp:inline>
              </w:drawing>
            </w:r>
          </w:p>
          <w:p w14:paraId="475B4D08" w14:textId="77777777" w:rsidR="004A4D97" w:rsidRPr="00710C4F" w:rsidRDefault="00F05EEC">
            <w:pPr>
              <w:rPr>
                <w:rFonts w:ascii="Times New Roman" w:hAnsi="Times New Roman"/>
                <w:sz w:val="24"/>
                <w:szCs w:val="24"/>
              </w:rPr>
            </w:pPr>
            <w:r>
              <w:rPr>
                <w:rFonts w:ascii="Times New Roman" w:hAnsi="Times New Roman"/>
                <w:sz w:val="24"/>
                <w:szCs w:val="24"/>
              </w:rPr>
              <w:t xml:space="preserve"> </w:t>
            </w:r>
            <w:r w:rsidR="00710C4F" w:rsidRPr="00710C4F">
              <w:rPr>
                <w:rFonts w:ascii="Times New Roman" w:hAnsi="Times New Roman"/>
                <w:sz w:val="24"/>
                <w:szCs w:val="24"/>
              </w:rPr>
              <w:t xml:space="preserve"> </w:t>
            </w:r>
          </w:p>
        </w:tc>
      </w:tr>
      <w:tr w:rsidR="000B2B9C" w:rsidRPr="00710C4F" w14:paraId="601FD6C2" w14:textId="77777777" w:rsidTr="00571275">
        <w:tc>
          <w:tcPr>
            <w:tcW w:w="675" w:type="dxa"/>
          </w:tcPr>
          <w:p w14:paraId="649D38B0" w14:textId="77777777" w:rsidR="00254882" w:rsidRPr="00710C4F" w:rsidRDefault="00254882" w:rsidP="00722C1C">
            <w:pPr>
              <w:jc w:val="center"/>
              <w:rPr>
                <w:rFonts w:ascii="Times New Roman" w:hAnsi="Times New Roman"/>
                <w:b/>
                <w:sz w:val="24"/>
                <w:szCs w:val="24"/>
              </w:rPr>
            </w:pPr>
            <w:r w:rsidRPr="00710C4F">
              <w:rPr>
                <w:rFonts w:ascii="Times New Roman" w:hAnsi="Times New Roman"/>
                <w:b/>
                <w:sz w:val="24"/>
                <w:szCs w:val="24"/>
              </w:rPr>
              <w:t>4</w:t>
            </w:r>
          </w:p>
        </w:tc>
        <w:tc>
          <w:tcPr>
            <w:tcW w:w="2127" w:type="dxa"/>
          </w:tcPr>
          <w:p w14:paraId="7E94AFF8" w14:textId="77777777" w:rsidR="00254882" w:rsidRPr="00710C4F" w:rsidRDefault="00254882" w:rsidP="00D05766">
            <w:pPr>
              <w:jc w:val="left"/>
              <w:rPr>
                <w:rFonts w:ascii="Times New Roman" w:hAnsi="Times New Roman"/>
                <w:sz w:val="24"/>
                <w:szCs w:val="24"/>
              </w:rPr>
            </w:pPr>
            <w:r w:rsidRPr="00710C4F">
              <w:rPr>
                <w:rFonts w:ascii="Times New Roman" w:hAnsi="Times New Roman"/>
                <w:sz w:val="24"/>
                <w:szCs w:val="24"/>
              </w:rPr>
              <w:t xml:space="preserve">Tellitavad  </w:t>
            </w:r>
            <w:r w:rsidR="00121FF5" w:rsidRPr="00710C4F">
              <w:rPr>
                <w:rFonts w:ascii="Times New Roman" w:hAnsi="Times New Roman"/>
                <w:sz w:val="24"/>
                <w:szCs w:val="24"/>
              </w:rPr>
              <w:t>ehitustööd</w:t>
            </w:r>
          </w:p>
        </w:tc>
        <w:tc>
          <w:tcPr>
            <w:tcW w:w="6662" w:type="dxa"/>
            <w:gridSpan w:val="4"/>
          </w:tcPr>
          <w:p w14:paraId="292FBCD9" w14:textId="77777777" w:rsidR="00710C4F" w:rsidRPr="00710C4F" w:rsidRDefault="00652EE9" w:rsidP="00710C4F">
            <w:pPr>
              <w:numPr>
                <w:ilvl w:val="0"/>
                <w:numId w:val="7"/>
              </w:numPr>
              <w:jc w:val="left"/>
              <w:rPr>
                <w:rFonts w:ascii="Times New Roman" w:hAnsi="Times New Roman"/>
                <w:sz w:val="24"/>
                <w:szCs w:val="24"/>
              </w:rPr>
            </w:pPr>
            <w:r>
              <w:rPr>
                <w:rFonts w:ascii="Times New Roman" w:hAnsi="Times New Roman"/>
                <w:sz w:val="24"/>
                <w:szCs w:val="24"/>
              </w:rPr>
              <w:t>Tuletõrje veevõtukoha nõuetekohane projekteerimine (ja kooskõlastamine vastavate ametkondadega) vastavalt ettenähtud nõuetele</w:t>
            </w:r>
          </w:p>
          <w:p w14:paraId="276C9F22" w14:textId="77777777" w:rsidR="00722C1C" w:rsidRDefault="00652EE9" w:rsidP="00710C4F">
            <w:pPr>
              <w:numPr>
                <w:ilvl w:val="0"/>
                <w:numId w:val="7"/>
              </w:numPr>
              <w:jc w:val="left"/>
              <w:rPr>
                <w:rFonts w:ascii="Times New Roman" w:hAnsi="Times New Roman"/>
                <w:sz w:val="24"/>
                <w:szCs w:val="24"/>
              </w:rPr>
            </w:pPr>
            <w:r>
              <w:rPr>
                <w:rFonts w:ascii="Times New Roman" w:hAnsi="Times New Roman"/>
                <w:sz w:val="24"/>
                <w:szCs w:val="24"/>
              </w:rPr>
              <w:lastRenderedPageBreak/>
              <w:t>Tuletõrje veevõtukoha väljaehitus</w:t>
            </w:r>
            <w:r w:rsidR="00E61188">
              <w:rPr>
                <w:rFonts w:ascii="Times New Roman" w:hAnsi="Times New Roman"/>
                <w:sz w:val="24"/>
                <w:szCs w:val="24"/>
              </w:rPr>
              <w:t xml:space="preserve"> vastavalt ettenähtud nõuetele, mis on seatud päästetehnikale (</w:t>
            </w:r>
            <w:proofErr w:type="spellStart"/>
            <w:r w:rsidR="00E61188">
              <w:rPr>
                <w:rFonts w:ascii="Times New Roman" w:hAnsi="Times New Roman"/>
                <w:sz w:val="24"/>
                <w:szCs w:val="24"/>
              </w:rPr>
              <w:t>m.h</w:t>
            </w:r>
            <w:proofErr w:type="spellEnd"/>
            <w:r w:rsidR="00E61188">
              <w:rPr>
                <w:rFonts w:ascii="Times New Roman" w:hAnsi="Times New Roman"/>
                <w:sz w:val="24"/>
                <w:szCs w:val="24"/>
              </w:rPr>
              <w:t xml:space="preserve"> platsile ja torustikele</w:t>
            </w:r>
            <w:r w:rsidR="001E76BD">
              <w:rPr>
                <w:rFonts w:ascii="Times New Roman" w:hAnsi="Times New Roman"/>
                <w:sz w:val="24"/>
                <w:szCs w:val="24"/>
              </w:rPr>
              <w:t>)</w:t>
            </w:r>
            <w:r w:rsidR="00E61188">
              <w:rPr>
                <w:rFonts w:ascii="Times New Roman" w:hAnsi="Times New Roman"/>
                <w:sz w:val="24"/>
                <w:szCs w:val="24"/>
              </w:rPr>
              <w:t xml:space="preserve">. </w:t>
            </w:r>
          </w:p>
          <w:p w14:paraId="0D21AE13" w14:textId="77777777" w:rsidR="00710C4F" w:rsidRPr="00710C4F" w:rsidRDefault="00710C4F" w:rsidP="008B3585">
            <w:pPr>
              <w:ind w:left="360"/>
              <w:jc w:val="left"/>
              <w:rPr>
                <w:rFonts w:ascii="Times New Roman" w:hAnsi="Times New Roman"/>
                <w:sz w:val="24"/>
                <w:szCs w:val="24"/>
              </w:rPr>
            </w:pPr>
          </w:p>
        </w:tc>
      </w:tr>
      <w:tr w:rsidR="00DF663E" w:rsidRPr="00710C4F" w14:paraId="00FBDB43" w14:textId="77777777" w:rsidTr="00571275">
        <w:tc>
          <w:tcPr>
            <w:tcW w:w="675" w:type="dxa"/>
          </w:tcPr>
          <w:p w14:paraId="407EB1BC" w14:textId="77777777" w:rsidR="00DF663E" w:rsidRPr="00710C4F" w:rsidRDefault="00DF663E" w:rsidP="00722C1C">
            <w:pPr>
              <w:jc w:val="center"/>
              <w:rPr>
                <w:rFonts w:ascii="Times New Roman" w:hAnsi="Times New Roman"/>
                <w:b/>
                <w:sz w:val="24"/>
                <w:szCs w:val="24"/>
              </w:rPr>
            </w:pPr>
            <w:r w:rsidRPr="00710C4F">
              <w:rPr>
                <w:rFonts w:ascii="Times New Roman" w:hAnsi="Times New Roman"/>
                <w:b/>
                <w:sz w:val="24"/>
                <w:szCs w:val="24"/>
              </w:rPr>
              <w:lastRenderedPageBreak/>
              <w:t>5</w:t>
            </w:r>
          </w:p>
        </w:tc>
        <w:tc>
          <w:tcPr>
            <w:tcW w:w="2127" w:type="dxa"/>
          </w:tcPr>
          <w:p w14:paraId="57754A4B" w14:textId="77777777" w:rsidR="00DF663E" w:rsidRPr="00710C4F" w:rsidRDefault="00DF663E" w:rsidP="00D05766">
            <w:pPr>
              <w:jc w:val="left"/>
              <w:rPr>
                <w:rFonts w:ascii="Times New Roman" w:hAnsi="Times New Roman"/>
                <w:sz w:val="24"/>
                <w:szCs w:val="24"/>
              </w:rPr>
            </w:pPr>
            <w:r w:rsidRPr="00710C4F">
              <w:rPr>
                <w:rFonts w:ascii="Times New Roman" w:hAnsi="Times New Roman"/>
                <w:sz w:val="24"/>
                <w:szCs w:val="24"/>
              </w:rPr>
              <w:t xml:space="preserve">Pakkumuse esitamise tähtpäev  </w:t>
            </w:r>
          </w:p>
        </w:tc>
        <w:tc>
          <w:tcPr>
            <w:tcW w:w="6662" w:type="dxa"/>
            <w:gridSpan w:val="4"/>
          </w:tcPr>
          <w:p w14:paraId="49B006A6" w14:textId="77777777" w:rsidR="00DF663E" w:rsidRPr="00EE4154" w:rsidRDefault="00EE4154" w:rsidP="00A31B92">
            <w:pPr>
              <w:rPr>
                <w:rFonts w:ascii="Times New Roman" w:hAnsi="Times New Roman"/>
                <w:b/>
                <w:bCs/>
                <w:sz w:val="24"/>
                <w:szCs w:val="24"/>
              </w:rPr>
            </w:pPr>
            <w:r w:rsidRPr="00EE4154">
              <w:rPr>
                <w:rFonts w:ascii="Times New Roman" w:hAnsi="Times New Roman"/>
                <w:b/>
                <w:bCs/>
                <w:sz w:val="24"/>
                <w:szCs w:val="24"/>
              </w:rPr>
              <w:t>2</w:t>
            </w:r>
            <w:r w:rsidR="00A31B92">
              <w:rPr>
                <w:rFonts w:ascii="Times New Roman" w:hAnsi="Times New Roman"/>
                <w:b/>
                <w:bCs/>
                <w:sz w:val="24"/>
                <w:szCs w:val="24"/>
              </w:rPr>
              <w:t>6</w:t>
            </w:r>
            <w:r w:rsidRPr="00EE4154">
              <w:rPr>
                <w:rFonts w:ascii="Times New Roman" w:hAnsi="Times New Roman"/>
                <w:b/>
                <w:bCs/>
                <w:sz w:val="24"/>
                <w:szCs w:val="24"/>
              </w:rPr>
              <w:t>.05.</w:t>
            </w:r>
            <w:r w:rsidR="00710C4F" w:rsidRPr="00EE4154">
              <w:rPr>
                <w:rFonts w:ascii="Times New Roman" w:hAnsi="Times New Roman"/>
                <w:b/>
                <w:bCs/>
                <w:sz w:val="24"/>
                <w:szCs w:val="24"/>
              </w:rPr>
              <w:t>202</w:t>
            </w:r>
            <w:r w:rsidR="0051291D" w:rsidRPr="00EE4154">
              <w:rPr>
                <w:rFonts w:ascii="Times New Roman" w:hAnsi="Times New Roman"/>
                <w:b/>
                <w:bCs/>
                <w:sz w:val="24"/>
                <w:szCs w:val="24"/>
              </w:rPr>
              <w:t>1</w:t>
            </w:r>
          </w:p>
        </w:tc>
      </w:tr>
      <w:tr w:rsidR="00DF663E" w:rsidRPr="00710C4F" w14:paraId="35A27C54" w14:textId="77777777" w:rsidTr="00571275">
        <w:tc>
          <w:tcPr>
            <w:tcW w:w="675" w:type="dxa"/>
          </w:tcPr>
          <w:p w14:paraId="59173B5B" w14:textId="77777777" w:rsidR="00DF663E" w:rsidRPr="00710C4F" w:rsidRDefault="00DF663E" w:rsidP="00722C1C">
            <w:pPr>
              <w:jc w:val="center"/>
              <w:rPr>
                <w:rFonts w:ascii="Times New Roman" w:hAnsi="Times New Roman"/>
                <w:b/>
                <w:sz w:val="24"/>
                <w:szCs w:val="24"/>
              </w:rPr>
            </w:pPr>
            <w:r w:rsidRPr="00710C4F">
              <w:rPr>
                <w:rFonts w:ascii="Times New Roman" w:hAnsi="Times New Roman"/>
                <w:b/>
                <w:sz w:val="24"/>
                <w:szCs w:val="24"/>
              </w:rPr>
              <w:t>6</w:t>
            </w:r>
          </w:p>
        </w:tc>
        <w:tc>
          <w:tcPr>
            <w:tcW w:w="2127" w:type="dxa"/>
          </w:tcPr>
          <w:p w14:paraId="6B4CFDBB" w14:textId="77777777" w:rsidR="00DF663E" w:rsidRPr="00710C4F" w:rsidRDefault="00DF663E" w:rsidP="00D05766">
            <w:pPr>
              <w:jc w:val="left"/>
              <w:rPr>
                <w:rFonts w:ascii="Times New Roman" w:hAnsi="Times New Roman"/>
                <w:sz w:val="24"/>
                <w:szCs w:val="24"/>
              </w:rPr>
            </w:pPr>
            <w:r w:rsidRPr="00710C4F">
              <w:rPr>
                <w:rFonts w:ascii="Times New Roman" w:hAnsi="Times New Roman"/>
                <w:sz w:val="24"/>
                <w:szCs w:val="24"/>
              </w:rPr>
              <w:t xml:space="preserve">Hankelepingu täitmise </w:t>
            </w:r>
            <w:r w:rsidR="00D57DF9" w:rsidRPr="00710C4F">
              <w:rPr>
                <w:rFonts w:ascii="Times New Roman" w:hAnsi="Times New Roman"/>
                <w:sz w:val="24"/>
                <w:szCs w:val="24"/>
              </w:rPr>
              <w:t>periood</w:t>
            </w:r>
          </w:p>
        </w:tc>
        <w:tc>
          <w:tcPr>
            <w:tcW w:w="6662" w:type="dxa"/>
            <w:gridSpan w:val="4"/>
          </w:tcPr>
          <w:p w14:paraId="03AED4EA" w14:textId="77777777" w:rsidR="00DF663E" w:rsidRPr="00710C4F" w:rsidRDefault="00710C4F" w:rsidP="00710C4F">
            <w:pPr>
              <w:numPr>
                <w:ilvl w:val="0"/>
                <w:numId w:val="8"/>
              </w:numPr>
              <w:rPr>
                <w:rFonts w:ascii="Times New Roman" w:hAnsi="Times New Roman"/>
                <w:sz w:val="24"/>
                <w:szCs w:val="24"/>
              </w:rPr>
            </w:pPr>
            <w:r w:rsidRPr="00326C2E">
              <w:rPr>
                <w:rFonts w:ascii="Times New Roman" w:hAnsi="Times New Roman"/>
                <w:sz w:val="24"/>
                <w:szCs w:val="24"/>
              </w:rPr>
              <w:t xml:space="preserve">ehitusperioodi pikkus </w:t>
            </w:r>
            <w:r w:rsidRPr="00921F08">
              <w:rPr>
                <w:rFonts w:ascii="Times New Roman" w:hAnsi="Times New Roman"/>
                <w:sz w:val="24"/>
                <w:szCs w:val="24"/>
              </w:rPr>
              <w:t xml:space="preserve">maksimaalselt </w:t>
            </w:r>
            <w:r w:rsidRPr="00921F08">
              <w:rPr>
                <w:rFonts w:ascii="Times New Roman" w:hAnsi="Times New Roman"/>
                <w:b/>
                <w:bCs/>
                <w:sz w:val="24"/>
                <w:szCs w:val="24"/>
              </w:rPr>
              <w:t>4 kuud peale hankelepingu sõlmimist</w:t>
            </w:r>
          </w:p>
          <w:p w14:paraId="652AD0B9" w14:textId="77777777" w:rsidR="00710C4F" w:rsidRDefault="00710C4F" w:rsidP="00710C4F">
            <w:pPr>
              <w:numPr>
                <w:ilvl w:val="0"/>
                <w:numId w:val="8"/>
              </w:numPr>
              <w:rPr>
                <w:rFonts w:ascii="Times New Roman" w:hAnsi="Times New Roman"/>
                <w:sz w:val="24"/>
                <w:szCs w:val="24"/>
              </w:rPr>
            </w:pPr>
            <w:r w:rsidRPr="00326C2E">
              <w:rPr>
                <w:rFonts w:ascii="Times New Roman" w:hAnsi="Times New Roman"/>
                <w:sz w:val="24"/>
                <w:szCs w:val="24"/>
              </w:rPr>
              <w:t>Ehitustööde lõpetamisel tuleb töövõtjal täielikult taastada ehitustööde käigus tema poolt rikutud teekate ja haljastus</w:t>
            </w:r>
          </w:p>
          <w:p w14:paraId="3696407E" w14:textId="77777777" w:rsidR="00710C4F" w:rsidRDefault="00710C4F" w:rsidP="00710C4F">
            <w:pPr>
              <w:numPr>
                <w:ilvl w:val="0"/>
                <w:numId w:val="8"/>
              </w:numPr>
              <w:rPr>
                <w:rFonts w:ascii="Times New Roman" w:hAnsi="Times New Roman"/>
                <w:sz w:val="24"/>
                <w:szCs w:val="24"/>
              </w:rPr>
            </w:pPr>
            <w:r w:rsidRPr="00326C2E">
              <w:rPr>
                <w:rFonts w:ascii="Times New Roman" w:hAnsi="Times New Roman"/>
                <w:sz w:val="24"/>
                <w:szCs w:val="24"/>
              </w:rPr>
              <w:t>Töövõtja annab ehitustöödele sh ka paigaldatud inventarile  garantii kest</w:t>
            </w:r>
            <w:r>
              <w:rPr>
                <w:rFonts w:ascii="Times New Roman" w:hAnsi="Times New Roman"/>
                <w:sz w:val="24"/>
                <w:szCs w:val="24"/>
              </w:rPr>
              <w:t>v</w:t>
            </w:r>
            <w:r w:rsidRPr="00326C2E">
              <w:rPr>
                <w:rFonts w:ascii="Times New Roman" w:hAnsi="Times New Roman"/>
                <w:sz w:val="24"/>
                <w:szCs w:val="24"/>
              </w:rPr>
              <w:t xml:space="preserve">usega </w:t>
            </w:r>
            <w:r w:rsidRPr="00AF744A">
              <w:rPr>
                <w:rFonts w:ascii="Times New Roman" w:hAnsi="Times New Roman"/>
                <w:sz w:val="24"/>
                <w:szCs w:val="24"/>
              </w:rPr>
              <w:t>2 aastat.</w:t>
            </w:r>
          </w:p>
          <w:p w14:paraId="3D350235" w14:textId="77777777" w:rsidR="00710C4F" w:rsidRPr="00710C4F" w:rsidRDefault="00710C4F" w:rsidP="00E43A5C">
            <w:pPr>
              <w:ind w:left="720"/>
              <w:rPr>
                <w:rFonts w:ascii="Times New Roman" w:hAnsi="Times New Roman"/>
                <w:sz w:val="24"/>
                <w:szCs w:val="24"/>
              </w:rPr>
            </w:pPr>
          </w:p>
        </w:tc>
      </w:tr>
      <w:tr w:rsidR="005B0AF0" w:rsidRPr="00710C4F" w14:paraId="648C5523" w14:textId="77777777" w:rsidTr="00571275">
        <w:trPr>
          <w:trHeight w:val="1338"/>
        </w:trPr>
        <w:tc>
          <w:tcPr>
            <w:tcW w:w="675" w:type="dxa"/>
          </w:tcPr>
          <w:p w14:paraId="35886A86" w14:textId="77777777" w:rsidR="005B0AF0" w:rsidRPr="00710C4F" w:rsidRDefault="00DF3E79" w:rsidP="00722C1C">
            <w:pPr>
              <w:jc w:val="center"/>
              <w:rPr>
                <w:rFonts w:ascii="Times New Roman" w:hAnsi="Times New Roman"/>
                <w:b/>
                <w:sz w:val="24"/>
                <w:szCs w:val="24"/>
              </w:rPr>
            </w:pPr>
            <w:r>
              <w:rPr>
                <w:rFonts w:ascii="Times New Roman" w:hAnsi="Times New Roman"/>
                <w:b/>
                <w:sz w:val="24"/>
                <w:szCs w:val="24"/>
              </w:rPr>
              <w:t>7</w:t>
            </w:r>
          </w:p>
        </w:tc>
        <w:tc>
          <w:tcPr>
            <w:tcW w:w="2127" w:type="dxa"/>
          </w:tcPr>
          <w:p w14:paraId="4D6B5F82" w14:textId="77777777" w:rsidR="005B0AF0" w:rsidRDefault="005B0AF0" w:rsidP="00D57DF9">
            <w:pPr>
              <w:rPr>
                <w:rFonts w:ascii="Times New Roman" w:hAnsi="Times New Roman"/>
                <w:sz w:val="24"/>
                <w:szCs w:val="24"/>
              </w:rPr>
            </w:pPr>
            <w:r>
              <w:rPr>
                <w:rFonts w:ascii="Times New Roman" w:hAnsi="Times New Roman"/>
                <w:sz w:val="24"/>
                <w:szCs w:val="24"/>
              </w:rPr>
              <w:t>Projekteerimine</w:t>
            </w:r>
          </w:p>
        </w:tc>
        <w:tc>
          <w:tcPr>
            <w:tcW w:w="6662" w:type="dxa"/>
            <w:gridSpan w:val="4"/>
            <w:tcBorders>
              <w:bottom w:val="single" w:sz="4" w:space="0" w:color="auto"/>
            </w:tcBorders>
          </w:tcPr>
          <w:p w14:paraId="2B3BED59" w14:textId="77777777" w:rsidR="00F33E72" w:rsidRDefault="00F33E72" w:rsidP="00710C4F">
            <w:pPr>
              <w:numPr>
                <w:ilvl w:val="0"/>
                <w:numId w:val="9"/>
              </w:numPr>
              <w:rPr>
                <w:rFonts w:ascii="Times New Roman" w:hAnsi="Times New Roman"/>
                <w:sz w:val="24"/>
                <w:szCs w:val="24"/>
              </w:rPr>
            </w:pPr>
            <w:r w:rsidRPr="00F33E72">
              <w:rPr>
                <w:rFonts w:ascii="Times New Roman" w:hAnsi="Times New Roman"/>
                <w:sz w:val="24"/>
                <w:szCs w:val="24"/>
              </w:rPr>
              <w:t>E</w:t>
            </w:r>
            <w:r w:rsidR="005B0AF0" w:rsidRPr="00F33E72">
              <w:rPr>
                <w:rFonts w:ascii="Times New Roman" w:hAnsi="Times New Roman"/>
                <w:sz w:val="24"/>
                <w:szCs w:val="24"/>
              </w:rPr>
              <w:t xml:space="preserve">hitusprojekt tuleb koostada põhiprojekti staadiumi detailsusega võttes aluseks standardis EVS 932:2017 „Ehitusprojekt” toodud nõuded.  </w:t>
            </w:r>
            <w:r w:rsidRPr="00F33E72">
              <w:rPr>
                <w:rFonts w:ascii="Times New Roman" w:hAnsi="Times New Roman"/>
                <w:sz w:val="24"/>
                <w:szCs w:val="24"/>
              </w:rPr>
              <w:t>Tuletõrje veevõtu koht</w:t>
            </w:r>
            <w:r w:rsidR="005B0AF0" w:rsidRPr="00F33E72">
              <w:rPr>
                <w:rFonts w:ascii="Times New Roman" w:hAnsi="Times New Roman"/>
                <w:sz w:val="24"/>
                <w:szCs w:val="24"/>
              </w:rPr>
              <w:t xml:space="preserve"> peab olema projekteeritud </w:t>
            </w:r>
            <w:r w:rsidR="005B0AF0" w:rsidRPr="00D72255">
              <w:rPr>
                <w:rFonts w:ascii="Times New Roman" w:hAnsi="Times New Roman"/>
                <w:sz w:val="24"/>
                <w:szCs w:val="24"/>
              </w:rPr>
              <w:t>ühe tervikuna</w:t>
            </w:r>
            <w:r w:rsidRPr="00D72255">
              <w:rPr>
                <w:rFonts w:ascii="Times New Roman" w:hAnsi="Times New Roman"/>
                <w:sz w:val="24"/>
                <w:szCs w:val="24"/>
              </w:rPr>
              <w:t>.</w:t>
            </w:r>
            <w:r w:rsidRPr="00F33E72">
              <w:rPr>
                <w:rFonts w:ascii="Times New Roman" w:hAnsi="Times New Roman"/>
                <w:sz w:val="24"/>
                <w:szCs w:val="24"/>
              </w:rPr>
              <w:t xml:space="preserve"> </w:t>
            </w:r>
          </w:p>
          <w:p w14:paraId="350D311F" w14:textId="77777777" w:rsidR="00F33E72" w:rsidRDefault="00F33E72" w:rsidP="00710C4F">
            <w:pPr>
              <w:numPr>
                <w:ilvl w:val="0"/>
                <w:numId w:val="9"/>
              </w:numPr>
              <w:rPr>
                <w:rFonts w:ascii="Times New Roman" w:hAnsi="Times New Roman"/>
                <w:sz w:val="24"/>
                <w:szCs w:val="24"/>
              </w:rPr>
            </w:pPr>
            <w:r>
              <w:rPr>
                <w:rFonts w:ascii="Times New Roman" w:hAnsi="Times New Roman"/>
                <w:sz w:val="24"/>
                <w:szCs w:val="24"/>
              </w:rPr>
              <w:t xml:space="preserve">Veekogu süvendamise osas tuleb projektis ära näidata süvendatava </w:t>
            </w:r>
            <w:proofErr w:type="spellStart"/>
            <w:r>
              <w:rPr>
                <w:rFonts w:ascii="Times New Roman" w:hAnsi="Times New Roman"/>
                <w:sz w:val="24"/>
                <w:szCs w:val="24"/>
              </w:rPr>
              <w:t>setendi</w:t>
            </w:r>
            <w:proofErr w:type="spellEnd"/>
            <w:r>
              <w:rPr>
                <w:rFonts w:ascii="Times New Roman" w:hAnsi="Times New Roman"/>
                <w:sz w:val="24"/>
                <w:szCs w:val="24"/>
              </w:rPr>
              <w:t xml:space="preserve"> hulk (kogus), mis vastaks minimaalsele nõudlusele veevõtukohast (</w:t>
            </w:r>
            <w:proofErr w:type="spellStart"/>
            <w:r>
              <w:rPr>
                <w:rFonts w:ascii="Times New Roman" w:hAnsi="Times New Roman"/>
                <w:sz w:val="24"/>
                <w:szCs w:val="24"/>
              </w:rPr>
              <w:t>m.h</w:t>
            </w:r>
            <w:proofErr w:type="spellEnd"/>
            <w:r>
              <w:rPr>
                <w:rFonts w:ascii="Times New Roman" w:hAnsi="Times New Roman"/>
                <w:sz w:val="24"/>
                <w:szCs w:val="24"/>
              </w:rPr>
              <w:t xml:space="preserve"> vee torustikele seatavatele nõuetele) </w:t>
            </w:r>
            <w:r w:rsidR="00021167">
              <w:rPr>
                <w:rFonts w:ascii="Times New Roman" w:hAnsi="Times New Roman"/>
                <w:sz w:val="24"/>
                <w:szCs w:val="24"/>
              </w:rPr>
              <w:t>maksimaalse kogusena 499</w:t>
            </w:r>
            <w:r w:rsidR="00F35DE9">
              <w:rPr>
                <w:rFonts w:ascii="Times New Roman" w:hAnsi="Times New Roman"/>
                <w:sz w:val="24"/>
                <w:szCs w:val="24"/>
              </w:rPr>
              <w:t xml:space="preserve"> </w:t>
            </w:r>
            <w:r w:rsidR="00021167">
              <w:rPr>
                <w:rFonts w:ascii="Times New Roman" w:hAnsi="Times New Roman"/>
                <w:sz w:val="24"/>
                <w:szCs w:val="24"/>
              </w:rPr>
              <w:t xml:space="preserve">m3. </w:t>
            </w:r>
          </w:p>
          <w:p w14:paraId="5622382B" w14:textId="77777777" w:rsidR="00F33E72" w:rsidRDefault="00DC6AEE" w:rsidP="00710C4F">
            <w:pPr>
              <w:numPr>
                <w:ilvl w:val="0"/>
                <w:numId w:val="9"/>
              </w:numPr>
              <w:rPr>
                <w:rFonts w:ascii="Times New Roman" w:hAnsi="Times New Roman"/>
                <w:sz w:val="24"/>
                <w:szCs w:val="24"/>
              </w:rPr>
            </w:pPr>
            <w:r>
              <w:rPr>
                <w:rFonts w:ascii="Times New Roman" w:hAnsi="Times New Roman"/>
                <w:sz w:val="24"/>
                <w:szCs w:val="24"/>
              </w:rPr>
              <w:t>P</w:t>
            </w:r>
            <w:r w:rsidRPr="00F33E72">
              <w:rPr>
                <w:rFonts w:ascii="Times New Roman" w:hAnsi="Times New Roman"/>
                <w:sz w:val="24"/>
                <w:szCs w:val="24"/>
              </w:rPr>
              <w:t>rojekteerida</w:t>
            </w:r>
            <w:r>
              <w:rPr>
                <w:rFonts w:ascii="Times New Roman" w:hAnsi="Times New Roman"/>
                <w:sz w:val="24"/>
                <w:szCs w:val="24"/>
              </w:rPr>
              <w:t xml:space="preserve"> tuleb</w:t>
            </w:r>
            <w:r w:rsidRPr="00F33E72">
              <w:rPr>
                <w:rFonts w:ascii="Times New Roman" w:hAnsi="Times New Roman"/>
                <w:sz w:val="24"/>
                <w:szCs w:val="24"/>
              </w:rPr>
              <w:t xml:space="preserve"> ligipääs olemasolevalt tänavalt</w:t>
            </w:r>
            <w:r w:rsidR="00C91FFD">
              <w:rPr>
                <w:rFonts w:ascii="Times New Roman" w:hAnsi="Times New Roman"/>
                <w:sz w:val="24"/>
                <w:szCs w:val="24"/>
              </w:rPr>
              <w:t xml:space="preserve"> ehk koolihoone (Vastse-Kuuste kool -  </w:t>
            </w:r>
            <w:proofErr w:type="spellStart"/>
            <w:r w:rsidR="00C91FFD">
              <w:rPr>
                <w:rFonts w:ascii="Times New Roman" w:hAnsi="Times New Roman"/>
                <w:sz w:val="24"/>
                <w:szCs w:val="24"/>
              </w:rPr>
              <w:t>Kesktänav</w:t>
            </w:r>
            <w:proofErr w:type="spellEnd"/>
            <w:r w:rsidR="00C91FFD">
              <w:rPr>
                <w:rFonts w:ascii="Times New Roman" w:hAnsi="Times New Roman"/>
                <w:sz w:val="24"/>
                <w:szCs w:val="24"/>
              </w:rPr>
              <w:t xml:space="preserve"> 20) juurest</w:t>
            </w:r>
            <w:r w:rsidR="00677F22">
              <w:rPr>
                <w:rFonts w:ascii="Times New Roman" w:hAnsi="Times New Roman"/>
                <w:sz w:val="24"/>
                <w:szCs w:val="24"/>
              </w:rPr>
              <w:t>.</w:t>
            </w:r>
            <w:r w:rsidR="00C91FFD">
              <w:rPr>
                <w:rFonts w:ascii="Times New Roman" w:hAnsi="Times New Roman"/>
                <w:sz w:val="24"/>
                <w:szCs w:val="24"/>
              </w:rPr>
              <w:t xml:space="preserve"> </w:t>
            </w:r>
          </w:p>
          <w:p w14:paraId="79D1B584" w14:textId="77777777" w:rsidR="00F33E72" w:rsidRDefault="00DC6AEE" w:rsidP="00710C4F">
            <w:pPr>
              <w:numPr>
                <w:ilvl w:val="0"/>
                <w:numId w:val="9"/>
              </w:numPr>
              <w:rPr>
                <w:rFonts w:ascii="Times New Roman" w:hAnsi="Times New Roman"/>
                <w:sz w:val="24"/>
                <w:szCs w:val="24"/>
              </w:rPr>
            </w:pPr>
            <w:r>
              <w:rPr>
                <w:rFonts w:ascii="Times New Roman" w:hAnsi="Times New Roman"/>
                <w:sz w:val="24"/>
                <w:szCs w:val="24"/>
              </w:rPr>
              <w:t>Projektis tuleb ära näidata vajalikud kooskõlastused ning registreeringud (</w:t>
            </w:r>
            <w:proofErr w:type="spellStart"/>
            <w:r>
              <w:rPr>
                <w:rFonts w:ascii="Times New Roman" w:hAnsi="Times New Roman"/>
                <w:sz w:val="24"/>
                <w:szCs w:val="24"/>
              </w:rPr>
              <w:t>VeeS</w:t>
            </w:r>
            <w:proofErr w:type="spellEnd"/>
            <w:r>
              <w:rPr>
                <w:rFonts w:ascii="Times New Roman" w:hAnsi="Times New Roman"/>
                <w:sz w:val="24"/>
                <w:szCs w:val="24"/>
              </w:rPr>
              <w:t xml:space="preserve"> § 196 lg 2 p 2 – veekogu süvendamine 5-100 m3 tööde maht mis eeldab veekeskkonnariskiga tegevuse registreeringut) asjassepuutuvate ametkondadega.  </w:t>
            </w:r>
          </w:p>
          <w:p w14:paraId="7D2D785E" w14:textId="77777777" w:rsidR="00F33E72" w:rsidRDefault="00DC6AEE" w:rsidP="00710C4F">
            <w:pPr>
              <w:numPr>
                <w:ilvl w:val="0"/>
                <w:numId w:val="9"/>
              </w:numPr>
              <w:rPr>
                <w:rFonts w:ascii="Times New Roman" w:hAnsi="Times New Roman"/>
                <w:sz w:val="24"/>
                <w:szCs w:val="24"/>
              </w:rPr>
            </w:pPr>
            <w:r>
              <w:rPr>
                <w:rFonts w:ascii="Times New Roman" w:hAnsi="Times New Roman"/>
                <w:sz w:val="24"/>
                <w:szCs w:val="24"/>
              </w:rPr>
              <w:t xml:space="preserve">Projekteerida veevõtukoht vastavalt </w:t>
            </w:r>
            <w:r w:rsidRPr="00DC6AEE">
              <w:rPr>
                <w:rFonts w:ascii="Times New Roman" w:hAnsi="Times New Roman"/>
                <w:sz w:val="24"/>
                <w:szCs w:val="24"/>
                <w:u w:val="single"/>
              </w:rPr>
              <w:t>torustikele seatud nõuetele</w:t>
            </w:r>
            <w:r>
              <w:rPr>
                <w:rFonts w:ascii="Times New Roman" w:hAnsi="Times New Roman"/>
                <w:sz w:val="24"/>
                <w:szCs w:val="24"/>
              </w:rPr>
              <w:t xml:space="preserve"> mis nõuab vastavust standarditele (EVS 812-6:2012 punktis 7.2.6 ja 7.2.13 ning lisas G esitatud tingimustele) ja </w:t>
            </w:r>
            <w:r w:rsidRPr="00DC6AEE">
              <w:rPr>
                <w:rFonts w:ascii="Times New Roman" w:hAnsi="Times New Roman"/>
                <w:sz w:val="24"/>
                <w:szCs w:val="24"/>
                <w:u w:val="single"/>
              </w:rPr>
              <w:t>päästetehnikale seatud nõuetele</w:t>
            </w:r>
            <w:r>
              <w:rPr>
                <w:rFonts w:ascii="Times New Roman" w:hAnsi="Times New Roman"/>
                <w:sz w:val="24"/>
                <w:szCs w:val="24"/>
              </w:rPr>
              <w:t xml:space="preserve"> (piisav manööverdamisruum ja EVS 812-7:2018 p 14.1.9 tee kandevõime 26 000 kg ja ümberpööramis plats diameetriga vähemalt 9m) </w:t>
            </w:r>
          </w:p>
          <w:p w14:paraId="546FB23F" w14:textId="77777777" w:rsidR="005B0AF0" w:rsidRPr="005C4CF6" w:rsidRDefault="005B0AF0" w:rsidP="005C4CF6">
            <w:pPr>
              <w:numPr>
                <w:ilvl w:val="0"/>
                <w:numId w:val="9"/>
              </w:numPr>
              <w:rPr>
                <w:rFonts w:ascii="Times New Roman" w:hAnsi="Times New Roman"/>
                <w:sz w:val="24"/>
                <w:szCs w:val="24"/>
              </w:rPr>
            </w:pPr>
            <w:r w:rsidRPr="005C4CF6">
              <w:rPr>
                <w:rFonts w:ascii="Times New Roman" w:hAnsi="Times New Roman"/>
                <w:sz w:val="24"/>
                <w:szCs w:val="24"/>
              </w:rPr>
              <w:t>Projekti koosseisus esitada:</w:t>
            </w:r>
          </w:p>
          <w:p w14:paraId="5C15FDB7" w14:textId="77777777" w:rsidR="005B0AF0" w:rsidRPr="00571275" w:rsidRDefault="005B0AF0" w:rsidP="00710C4F">
            <w:pPr>
              <w:numPr>
                <w:ilvl w:val="0"/>
                <w:numId w:val="9"/>
              </w:numPr>
              <w:rPr>
                <w:rFonts w:ascii="Times New Roman" w:hAnsi="Times New Roman"/>
                <w:sz w:val="24"/>
                <w:szCs w:val="24"/>
              </w:rPr>
            </w:pPr>
            <w:r w:rsidRPr="00571275">
              <w:rPr>
                <w:rFonts w:ascii="Times New Roman" w:hAnsi="Times New Roman"/>
                <w:sz w:val="24"/>
                <w:szCs w:val="24"/>
              </w:rPr>
              <w:t>seletuskiri;</w:t>
            </w:r>
          </w:p>
          <w:p w14:paraId="52B345B9" w14:textId="77777777" w:rsidR="005B0AF0" w:rsidRPr="00571275" w:rsidRDefault="005B0AF0" w:rsidP="00710C4F">
            <w:pPr>
              <w:numPr>
                <w:ilvl w:val="0"/>
                <w:numId w:val="9"/>
              </w:numPr>
              <w:rPr>
                <w:rFonts w:ascii="Times New Roman" w:hAnsi="Times New Roman"/>
                <w:sz w:val="24"/>
                <w:szCs w:val="24"/>
              </w:rPr>
            </w:pPr>
            <w:r w:rsidRPr="00571275">
              <w:rPr>
                <w:rFonts w:ascii="Times New Roman" w:hAnsi="Times New Roman"/>
                <w:sz w:val="24"/>
                <w:szCs w:val="24"/>
              </w:rPr>
              <w:t>asendiplaan mõõtkavas 1:500 või 1:200;</w:t>
            </w:r>
          </w:p>
          <w:p w14:paraId="4286A7CB" w14:textId="77777777" w:rsidR="005B0AF0" w:rsidRPr="00571275" w:rsidRDefault="005B0AF0" w:rsidP="00710C4F">
            <w:pPr>
              <w:numPr>
                <w:ilvl w:val="0"/>
                <w:numId w:val="9"/>
              </w:numPr>
              <w:rPr>
                <w:rFonts w:ascii="Times New Roman" w:hAnsi="Times New Roman"/>
                <w:sz w:val="24"/>
                <w:szCs w:val="24"/>
              </w:rPr>
            </w:pPr>
            <w:r w:rsidRPr="00571275">
              <w:rPr>
                <w:rFonts w:ascii="Times New Roman" w:hAnsi="Times New Roman"/>
                <w:sz w:val="24"/>
                <w:szCs w:val="24"/>
              </w:rPr>
              <w:t>paigaldusjoonised ja paigaldusjuhendid;</w:t>
            </w:r>
          </w:p>
          <w:p w14:paraId="42DFEB91" w14:textId="77777777" w:rsidR="005B0AF0" w:rsidRPr="00571275" w:rsidRDefault="005C4CF6" w:rsidP="00710C4F">
            <w:pPr>
              <w:numPr>
                <w:ilvl w:val="0"/>
                <w:numId w:val="9"/>
              </w:numPr>
              <w:rPr>
                <w:rFonts w:ascii="Times New Roman" w:hAnsi="Times New Roman"/>
                <w:sz w:val="24"/>
                <w:szCs w:val="24"/>
              </w:rPr>
            </w:pPr>
            <w:r>
              <w:rPr>
                <w:rFonts w:ascii="Times New Roman" w:hAnsi="Times New Roman"/>
                <w:sz w:val="24"/>
                <w:szCs w:val="24"/>
              </w:rPr>
              <w:t>torustike</w:t>
            </w:r>
            <w:r w:rsidR="005B0AF0" w:rsidRPr="00571275">
              <w:rPr>
                <w:rFonts w:ascii="Times New Roman" w:hAnsi="Times New Roman"/>
                <w:sz w:val="24"/>
                <w:szCs w:val="24"/>
              </w:rPr>
              <w:t xml:space="preserve"> hooldusjuhendid;</w:t>
            </w:r>
          </w:p>
          <w:p w14:paraId="235CE4D5" w14:textId="77777777" w:rsidR="00F35DE9" w:rsidRDefault="005C4CF6" w:rsidP="00710C4F">
            <w:pPr>
              <w:numPr>
                <w:ilvl w:val="0"/>
                <w:numId w:val="9"/>
              </w:numPr>
              <w:rPr>
                <w:rFonts w:ascii="Times New Roman" w:hAnsi="Times New Roman"/>
                <w:sz w:val="24"/>
                <w:szCs w:val="24"/>
              </w:rPr>
            </w:pPr>
            <w:r w:rsidRPr="00F35DE9">
              <w:rPr>
                <w:rFonts w:ascii="Times New Roman" w:hAnsi="Times New Roman"/>
                <w:sz w:val="24"/>
                <w:szCs w:val="24"/>
              </w:rPr>
              <w:t>G</w:t>
            </w:r>
            <w:r w:rsidR="005B0AF0" w:rsidRPr="00F35DE9">
              <w:rPr>
                <w:rFonts w:ascii="Times New Roman" w:hAnsi="Times New Roman"/>
                <w:sz w:val="24"/>
                <w:szCs w:val="24"/>
              </w:rPr>
              <w:t xml:space="preserve">eodeetiline alusplaan puudub. </w:t>
            </w:r>
            <w:r w:rsidR="00F35DE9" w:rsidRPr="00F35DE9">
              <w:rPr>
                <w:rFonts w:ascii="Times New Roman" w:hAnsi="Times New Roman"/>
                <w:b/>
                <w:sz w:val="24"/>
                <w:szCs w:val="24"/>
              </w:rPr>
              <w:t>Projekti asendiplaan esitada geodeetilisel alusplaanil.</w:t>
            </w:r>
            <w:r w:rsidR="00F35DE9" w:rsidRPr="00F35DE9">
              <w:rPr>
                <w:rFonts w:ascii="Times New Roman" w:hAnsi="Times New Roman"/>
                <w:sz w:val="24"/>
                <w:szCs w:val="24"/>
              </w:rPr>
              <w:t xml:space="preserve"> </w:t>
            </w:r>
          </w:p>
          <w:p w14:paraId="3DC379F9" w14:textId="77777777" w:rsidR="005B0AF0" w:rsidRPr="00F35DE9" w:rsidRDefault="005B0AF0" w:rsidP="00710C4F">
            <w:pPr>
              <w:numPr>
                <w:ilvl w:val="0"/>
                <w:numId w:val="9"/>
              </w:numPr>
              <w:rPr>
                <w:rFonts w:ascii="Times New Roman" w:hAnsi="Times New Roman"/>
                <w:sz w:val="24"/>
                <w:szCs w:val="24"/>
              </w:rPr>
            </w:pPr>
            <w:r w:rsidRPr="00F35DE9">
              <w:rPr>
                <w:rFonts w:ascii="Times New Roman" w:hAnsi="Times New Roman"/>
                <w:sz w:val="24"/>
                <w:szCs w:val="24"/>
              </w:rPr>
              <w:t>Projektdokumentatsiooni koostamisel võtta aluseks käesolev projekteerimise lähteülesanne, projekteerimistingimused, Majandus- ja taristuministri 17.07.2015 määrus nr 97 „Nõuded ehitusprojektile“ ja Eesti standard EVS 932:2017 „Ehitusprojekt”</w:t>
            </w:r>
          </w:p>
          <w:p w14:paraId="0F2B20F3" w14:textId="77777777" w:rsidR="005B0AF0" w:rsidRPr="00571275" w:rsidRDefault="005B0AF0" w:rsidP="00710C4F">
            <w:pPr>
              <w:numPr>
                <w:ilvl w:val="0"/>
                <w:numId w:val="9"/>
              </w:numPr>
              <w:rPr>
                <w:rFonts w:ascii="Times New Roman" w:hAnsi="Times New Roman"/>
                <w:sz w:val="24"/>
                <w:szCs w:val="24"/>
              </w:rPr>
            </w:pPr>
            <w:r w:rsidRPr="00571275">
              <w:rPr>
                <w:rFonts w:ascii="Times New Roman" w:hAnsi="Times New Roman"/>
                <w:sz w:val="24"/>
                <w:szCs w:val="24"/>
              </w:rPr>
              <w:t>Projektdokumentatsiooni vormistamine:</w:t>
            </w:r>
          </w:p>
          <w:p w14:paraId="049BB571" w14:textId="77777777" w:rsidR="005B0AF0" w:rsidRPr="00FD5DF6" w:rsidRDefault="005B0AF0" w:rsidP="00FD5DF6">
            <w:pPr>
              <w:numPr>
                <w:ilvl w:val="0"/>
                <w:numId w:val="9"/>
              </w:numPr>
              <w:rPr>
                <w:rFonts w:ascii="Times New Roman" w:hAnsi="Times New Roman"/>
                <w:sz w:val="24"/>
                <w:szCs w:val="24"/>
              </w:rPr>
            </w:pPr>
            <w:r w:rsidRPr="00571275">
              <w:rPr>
                <w:rFonts w:ascii="Times New Roman" w:hAnsi="Times New Roman"/>
                <w:sz w:val="24"/>
                <w:szCs w:val="24"/>
              </w:rPr>
              <w:lastRenderedPageBreak/>
              <w:t>Projekt esitada paberkandjal ühes eksemplaris köidetult A4 kausta</w:t>
            </w:r>
            <w:r w:rsidR="00FD5DF6">
              <w:rPr>
                <w:rFonts w:ascii="Times New Roman" w:hAnsi="Times New Roman"/>
                <w:sz w:val="24"/>
                <w:szCs w:val="24"/>
              </w:rPr>
              <w:t>.</w:t>
            </w:r>
          </w:p>
        </w:tc>
      </w:tr>
      <w:tr w:rsidR="00065D09" w:rsidRPr="00710C4F" w14:paraId="487D5DA3" w14:textId="77777777" w:rsidTr="00571275">
        <w:trPr>
          <w:trHeight w:val="1338"/>
        </w:trPr>
        <w:tc>
          <w:tcPr>
            <w:tcW w:w="675" w:type="dxa"/>
          </w:tcPr>
          <w:p w14:paraId="76AB1C8B" w14:textId="77777777" w:rsidR="00065D09" w:rsidRPr="00710C4F" w:rsidRDefault="00DF3E79" w:rsidP="00722C1C">
            <w:pPr>
              <w:jc w:val="center"/>
              <w:rPr>
                <w:rFonts w:ascii="Times New Roman" w:hAnsi="Times New Roman"/>
                <w:b/>
                <w:sz w:val="24"/>
                <w:szCs w:val="24"/>
              </w:rPr>
            </w:pPr>
            <w:r>
              <w:rPr>
                <w:rFonts w:ascii="Times New Roman" w:hAnsi="Times New Roman"/>
                <w:b/>
                <w:sz w:val="24"/>
                <w:szCs w:val="24"/>
              </w:rPr>
              <w:lastRenderedPageBreak/>
              <w:t>8</w:t>
            </w:r>
          </w:p>
        </w:tc>
        <w:tc>
          <w:tcPr>
            <w:tcW w:w="2127" w:type="dxa"/>
          </w:tcPr>
          <w:p w14:paraId="1D72F1DD" w14:textId="77777777" w:rsidR="00065D09" w:rsidRPr="007A3FB5" w:rsidRDefault="00710C4F" w:rsidP="00D57DF9">
            <w:pPr>
              <w:rPr>
                <w:rFonts w:ascii="Times New Roman" w:hAnsi="Times New Roman"/>
                <w:b/>
                <w:bCs/>
                <w:sz w:val="24"/>
                <w:szCs w:val="24"/>
              </w:rPr>
            </w:pPr>
            <w:r w:rsidRPr="007A3FB5">
              <w:rPr>
                <w:rFonts w:ascii="Times New Roman" w:hAnsi="Times New Roman"/>
                <w:b/>
                <w:bCs/>
                <w:sz w:val="24"/>
                <w:szCs w:val="24"/>
              </w:rPr>
              <w:t>Tehniline kirjeldus ja t</w:t>
            </w:r>
            <w:r w:rsidR="00D021F6" w:rsidRPr="007A3FB5">
              <w:rPr>
                <w:rFonts w:ascii="Times New Roman" w:hAnsi="Times New Roman"/>
                <w:b/>
                <w:bCs/>
                <w:sz w:val="24"/>
                <w:szCs w:val="24"/>
              </w:rPr>
              <w:t xml:space="preserve">ööde </w:t>
            </w:r>
            <w:r w:rsidRPr="007A3FB5">
              <w:rPr>
                <w:rFonts w:ascii="Times New Roman" w:hAnsi="Times New Roman"/>
                <w:b/>
                <w:bCs/>
                <w:sz w:val="24"/>
                <w:szCs w:val="24"/>
              </w:rPr>
              <w:t>maht</w:t>
            </w:r>
          </w:p>
        </w:tc>
        <w:tc>
          <w:tcPr>
            <w:tcW w:w="6662" w:type="dxa"/>
            <w:gridSpan w:val="4"/>
            <w:tcBorders>
              <w:bottom w:val="single" w:sz="4" w:space="0" w:color="auto"/>
            </w:tcBorders>
          </w:tcPr>
          <w:p w14:paraId="5DB57E61" w14:textId="77777777" w:rsidR="0013693F" w:rsidRPr="000575B7" w:rsidRDefault="00710C4F" w:rsidP="00710C4F">
            <w:pPr>
              <w:numPr>
                <w:ilvl w:val="0"/>
                <w:numId w:val="9"/>
              </w:numPr>
              <w:rPr>
                <w:rFonts w:ascii="Times New Roman" w:hAnsi="Times New Roman"/>
                <w:sz w:val="24"/>
                <w:szCs w:val="24"/>
              </w:rPr>
            </w:pPr>
            <w:r w:rsidRPr="000575B7">
              <w:rPr>
                <w:rFonts w:ascii="Times New Roman" w:hAnsi="Times New Roman"/>
                <w:sz w:val="24"/>
                <w:szCs w:val="24"/>
              </w:rPr>
              <w:t>Tehnilise kirjelduse moodustab käesolev dokument.</w:t>
            </w:r>
          </w:p>
          <w:p w14:paraId="16BE39F0" w14:textId="77777777" w:rsidR="000575B7" w:rsidRPr="000575B7" w:rsidRDefault="0013693F" w:rsidP="000575B7">
            <w:pPr>
              <w:numPr>
                <w:ilvl w:val="0"/>
                <w:numId w:val="9"/>
              </w:numPr>
              <w:rPr>
                <w:rFonts w:ascii="Times New Roman" w:hAnsi="Times New Roman"/>
                <w:sz w:val="24"/>
                <w:szCs w:val="24"/>
              </w:rPr>
            </w:pPr>
            <w:r w:rsidRPr="000575B7">
              <w:rPr>
                <w:rFonts w:ascii="Times New Roman" w:hAnsi="Times New Roman"/>
                <w:sz w:val="24"/>
                <w:szCs w:val="24"/>
              </w:rPr>
              <w:t xml:space="preserve">Projekteerida (ja ehitada) vastavalt standarditele EVS 812-6:2021 punktis 7 </w:t>
            </w:r>
            <w:r w:rsidRPr="000575B7">
              <w:rPr>
                <w:rFonts w:ascii="Times New Roman" w:hAnsi="Times New Roman"/>
                <w:sz w:val="24"/>
                <w:szCs w:val="24"/>
                <w:u w:val="single"/>
              </w:rPr>
              <w:t>looduslikud ja tehislikud tuletõrje veevõtukohad</w:t>
            </w:r>
            <w:r w:rsidR="007A3FB5" w:rsidRPr="000575B7">
              <w:rPr>
                <w:rFonts w:ascii="Times New Roman" w:hAnsi="Times New Roman"/>
                <w:sz w:val="24"/>
                <w:szCs w:val="24"/>
              </w:rPr>
              <w:t xml:space="preserve"> </w:t>
            </w:r>
          </w:p>
          <w:p w14:paraId="1AC178D7"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 Looduslikud veevõtukohad</w:t>
            </w:r>
          </w:p>
          <w:p w14:paraId="0B45A2FB"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 Objektidel ja piirkondades, kus tulekustutusvee tagamiseks </w:t>
            </w:r>
            <w:proofErr w:type="spellStart"/>
            <w:r w:rsidRPr="000575B7">
              <w:rPr>
                <w:rFonts w:ascii="Times New Roman" w:hAnsi="Times New Roman"/>
                <w:sz w:val="24"/>
                <w:szCs w:val="24"/>
              </w:rPr>
              <w:t>tehnilis</w:t>
            </w:r>
            <w:proofErr w:type="spellEnd"/>
            <w:r w:rsidRPr="000575B7">
              <w:rPr>
                <w:rFonts w:ascii="Times New Roman" w:hAnsi="Times New Roman"/>
                <w:sz w:val="24"/>
                <w:szCs w:val="24"/>
              </w:rPr>
              <w:t>-majanduslikel kaalutlustel ei ole</w:t>
            </w:r>
          </w:p>
          <w:p w14:paraId="098A269E"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mõistlik välja ehitada ühisveevärgile paigaldatud hüdrantidega tuletõrjeveevärki, võib selle asendada loodusliku</w:t>
            </w:r>
          </w:p>
          <w:p w14:paraId="13F82E0E"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veekoguga.</w:t>
            </w:r>
          </w:p>
          <w:p w14:paraId="330B7A78"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7.1.2 Looduslikust veekogust tulekustutusvee kättesaamisel päästeautoga peab arvestama, et vahemaa</w:t>
            </w:r>
          </w:p>
          <w:p w14:paraId="5A662DF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hooneni või hoone osani ei tohi ületada jaotistes 6.3.12 ja 6.3.13 sätestatud põhimõtteid asulate elutsoonide</w:t>
            </w:r>
          </w:p>
          <w:p w14:paraId="1CFDB3BF"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ning tootmis- ja majanduskomplekside territooriumil.</w:t>
            </w:r>
          </w:p>
          <w:p w14:paraId="4BE5728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7.1.3 Tuletõrje veevõtukoha minimaalne kaugus hoonest või hoone osast ei tohi olla vähem kui 30 m (v.a</w:t>
            </w:r>
          </w:p>
          <w:p w14:paraId="3C66FA69"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jaotistes 7.1.23 kuni 7.1.31 ja lisas N kirjeldatud olukordade puhul).</w:t>
            </w:r>
          </w:p>
          <w:p w14:paraId="55A15A6C"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7.1.4 Tuletõrje veevõtukoha juures oleva infoviida kõrgus peab olema maapinnast 1,5 m kuni 2 m ning kaugus</w:t>
            </w:r>
          </w:p>
          <w:p w14:paraId="2A16B7A1"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veevõtukohast 1 m kuni 1,5 m.</w:t>
            </w:r>
          </w:p>
          <w:p w14:paraId="448F5F86"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7.1.5 Tuletõrje veevõtukoha infoviit peab olema </w:t>
            </w:r>
            <w:proofErr w:type="spellStart"/>
            <w:r w:rsidRPr="000575B7">
              <w:rPr>
                <w:rFonts w:ascii="Times New Roman" w:hAnsi="Times New Roman"/>
                <w:sz w:val="24"/>
                <w:szCs w:val="24"/>
              </w:rPr>
              <w:t>valgustpeegeldav</w:t>
            </w:r>
            <w:proofErr w:type="spellEnd"/>
            <w:r w:rsidRPr="000575B7">
              <w:rPr>
                <w:rFonts w:ascii="Times New Roman" w:hAnsi="Times New Roman"/>
                <w:sz w:val="24"/>
                <w:szCs w:val="24"/>
              </w:rPr>
              <w:t xml:space="preserve"> (vt lisa L).</w:t>
            </w:r>
          </w:p>
          <w:p w14:paraId="4B506ED2"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7.1.6 Päästeautoga tekitatud hõrenduse teel looduslikust tuletõrje veevõtukohast tulekustutusvee</w:t>
            </w:r>
          </w:p>
          <w:p w14:paraId="67B851A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kättesaamiseks peab see olema varustatud </w:t>
            </w:r>
            <w:proofErr w:type="spellStart"/>
            <w:r w:rsidRPr="000575B7">
              <w:rPr>
                <w:rFonts w:ascii="Times New Roman" w:hAnsi="Times New Roman"/>
                <w:sz w:val="24"/>
                <w:szCs w:val="24"/>
              </w:rPr>
              <w:t>imitarnetoruga</w:t>
            </w:r>
            <w:proofErr w:type="spellEnd"/>
            <w:r w:rsidRPr="000575B7">
              <w:rPr>
                <w:rFonts w:ascii="Times New Roman" w:hAnsi="Times New Roman"/>
                <w:sz w:val="24"/>
                <w:szCs w:val="24"/>
              </w:rPr>
              <w:t>, mis on ühendatud kas:</w:t>
            </w:r>
          </w:p>
          <w:p w14:paraId="2520FB3D"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kuiva hüdrandiga;</w:t>
            </w:r>
          </w:p>
          <w:p w14:paraId="7D5313E5"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maapealse DN 100 (1 × DN 80, 1 × DN 100 väljundavaga) tuletõrjehüdrandiga (ei tohi olla varustatud</w:t>
            </w:r>
          </w:p>
          <w:p w14:paraId="772F35FE"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tühjendusklapiga);</w:t>
            </w:r>
          </w:p>
          <w:p w14:paraId="6937509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maapealse DN 100 (2 × DN 80 väljundavaga) tuletõrjehüdrandiga (ei tohi olla varustatud tühjendusklapiga).</w:t>
            </w:r>
          </w:p>
          <w:p w14:paraId="0A1B089F"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7.1.7 Nõuded kuivale hüdrandile ja selle paigaldamisele on välja toodud lisas C.</w:t>
            </w:r>
          </w:p>
          <w:p w14:paraId="4A2680D8"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7.1.8 Minimaalne loodusliku veekogu toitega kuivade hüdrantide või tuletõrjehüdrantide arv peab olema:</w:t>
            </w:r>
          </w:p>
          <w:p w14:paraId="4229CA71"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I, II, III, V kasutusviisiga hoonete puhul 1;</w:t>
            </w:r>
          </w:p>
          <w:p w14:paraId="5848211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IV, VI, VII kasutusviisiga hoonete puhul 2.</w:t>
            </w:r>
          </w:p>
          <w:p w14:paraId="6229AF71"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7.1.9 Looduslikus veekogus peab olema tagatud nõutav kustutusvesi igal aastaajal ja igasuguste</w:t>
            </w:r>
          </w:p>
          <w:p w14:paraId="743C5E36"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ilmastikutingimustega.</w:t>
            </w:r>
          </w:p>
          <w:p w14:paraId="4AF7277E"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7.1.10 Vee sügavus veekogus peab olema vähemalt 1,5 m; kui see ei osutu võimalikuks, siis on seda võimalik</w:t>
            </w:r>
          </w:p>
          <w:p w14:paraId="06B2D99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vähendada kohaliku päästeasutuse otsusel.</w:t>
            </w:r>
          </w:p>
          <w:p w14:paraId="1651BD36"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lastRenderedPageBreak/>
              <w:t xml:space="preserve">7.1.11 Looduslikust veekogust paigaldatava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minimaalne </w:t>
            </w:r>
            <w:proofErr w:type="spellStart"/>
            <w:r w:rsidRPr="000575B7">
              <w:rPr>
                <w:rFonts w:ascii="Times New Roman" w:hAnsi="Times New Roman"/>
                <w:sz w:val="24"/>
                <w:szCs w:val="24"/>
              </w:rPr>
              <w:t>siseläbimõõt</w:t>
            </w:r>
            <w:proofErr w:type="spellEnd"/>
            <w:r w:rsidRPr="000575B7">
              <w:rPr>
                <w:rFonts w:ascii="Times New Roman" w:hAnsi="Times New Roman"/>
                <w:sz w:val="24"/>
                <w:szCs w:val="24"/>
              </w:rPr>
              <w:t xml:space="preserve"> peab olema 200 mm.</w:t>
            </w:r>
          </w:p>
          <w:p w14:paraId="58D48E2B"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7.1.12 Ummistumise vältimiseks peab olema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keskpunkt veekogu põhjast vähemalt 0,5 m kõrgusel,</w:t>
            </w:r>
          </w:p>
          <w:p w14:paraId="6D5EE162"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samuti peab toru ots olema kaitstud metallvõrguga; metallvõrguga sõela avade pindala peab olema</w:t>
            </w:r>
          </w:p>
          <w:p w14:paraId="6BF95DAA"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3-kordne toru ristlõike pindala.</w:t>
            </w:r>
          </w:p>
          <w:p w14:paraId="588B46B5"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7.1.13 Toru peab ulatuma läbi veekogu katva jääkatte ka suurima jääpaksuse korral, arvestades jää</w:t>
            </w:r>
          </w:p>
          <w:p w14:paraId="722462A5"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pealispinnast selle alla vähemalt 1 m.</w:t>
            </w:r>
          </w:p>
          <w:p w14:paraId="78E94C6C"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7.1.14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peab olema projekteeritud selliselt, et hüdrandi tõusutorus olev veetasapind ei oleks</w:t>
            </w:r>
          </w:p>
          <w:p w14:paraId="2925CE6F"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sügavamal kui 3,5 m mõõdetuna maapinna suhtes.</w:t>
            </w:r>
          </w:p>
          <w:p w14:paraId="2A6D544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7.1.15 Horisontaalse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maksimaalne pikkus ei ole piiratud, kui see suudab tagada igal aastaajal ning</w:t>
            </w:r>
          </w:p>
          <w:p w14:paraId="3F46634F"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igasuguste ilmastikutingimustega tulekustutuseks vajaliku vooluhulga hüdrandini.</w:t>
            </w:r>
          </w:p>
          <w:p w14:paraId="0A5CA6CB"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7.1.16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peab olema täielikult täidetud veega, välja arvatud viimased 8 m mõõdetuna hüdrandi</w:t>
            </w:r>
          </w:p>
          <w:p w14:paraId="1F776C1A"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otsast (sisaldab tõusukõrgust) (vt lisa C).</w:t>
            </w:r>
          </w:p>
          <w:p w14:paraId="437AD752"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7.1.17 Loodusliku veekoguga ühendatud </w:t>
            </w:r>
            <w:proofErr w:type="spellStart"/>
            <w:r w:rsidRPr="000575B7">
              <w:rPr>
                <w:rFonts w:ascii="Times New Roman" w:hAnsi="Times New Roman"/>
                <w:sz w:val="24"/>
                <w:szCs w:val="24"/>
              </w:rPr>
              <w:t>imitarnetorule</w:t>
            </w:r>
            <w:proofErr w:type="spellEnd"/>
            <w:r w:rsidRPr="000575B7">
              <w:rPr>
                <w:rFonts w:ascii="Times New Roman" w:hAnsi="Times New Roman"/>
                <w:sz w:val="24"/>
                <w:szCs w:val="24"/>
              </w:rPr>
              <w:t xml:space="preserve"> ja tõusutorule kohtades, kus veetasapind on kõrgemal</w:t>
            </w:r>
          </w:p>
          <w:p w14:paraId="5AA32F4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kui talvine külmumispiir, tuleb paigaldada soojustatud kuiv hüdrant või maapealne tuletõrjehüdrant (vt joonised</w:t>
            </w:r>
          </w:p>
          <w:p w14:paraId="415932AC"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C.3 ja G.2).</w:t>
            </w:r>
          </w:p>
          <w:p w14:paraId="15F9CAB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7.1.18 Sissevoolukiiruse vähendamiseks võib veekogusse asetatava toru otsa laiendada koonuslehtriga.</w:t>
            </w:r>
          </w:p>
          <w:p w14:paraId="2AE2032E"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7.1.19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ja tõusutoru liitekohad peavad olema roostevabast materjalist, vee- ja õhukindlalt suletud.</w:t>
            </w:r>
          </w:p>
          <w:p w14:paraId="3BA0C07F"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7.1.20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peab olema paigaldatud killustiku fraktsioon 12–20 padjale, mis ei tohi sisaldada teravaid</w:t>
            </w:r>
          </w:p>
          <w:p w14:paraId="2105983D"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materjale ja kive (suuremaid kui 50 mm), mis võivad vigastada toru; killustikupadja paksus tarnetoru all peab</w:t>
            </w:r>
          </w:p>
          <w:p w14:paraId="6EAE164D"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olema vähemalt 100 mm.</w:t>
            </w:r>
          </w:p>
          <w:p w14:paraId="279A8661"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7.1.21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läbimõõt (min 200 mm) tuleb kindlaks määrata arvutuste teel. Tuleb arvestada:</w:t>
            </w:r>
          </w:p>
          <w:p w14:paraId="6E21FB32"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pikkusega;</w:t>
            </w:r>
          </w:p>
          <w:p w14:paraId="28AEA3B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kohalike takistustega (sõel, põlved);</w:t>
            </w:r>
          </w:p>
          <w:p w14:paraId="4ECAF1A7"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hüdrandi ja selle tõusutoru takistusega;</w:t>
            </w:r>
          </w:p>
          <w:p w14:paraId="5AA57586"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päästeauto pumba tekitatava hõrendusega.</w:t>
            </w:r>
          </w:p>
          <w:p w14:paraId="189A7810"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7.1.22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läbimõõdu kindlaksmääramise arvutuskäik on välja toodud lisas E.</w:t>
            </w:r>
          </w:p>
          <w:p w14:paraId="78FCC43E" w14:textId="77777777" w:rsidR="000575B7" w:rsidRPr="000575B7" w:rsidRDefault="000575B7" w:rsidP="000575B7">
            <w:pPr>
              <w:rPr>
                <w:rFonts w:ascii="Times New Roman" w:hAnsi="Times New Roman"/>
                <w:sz w:val="24"/>
                <w:szCs w:val="24"/>
              </w:rPr>
            </w:pPr>
          </w:p>
          <w:p w14:paraId="140174D7"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7.2.6 Päästeautoga tekitatud hõrenduse teel tuletõrjeveehoidlast tulekustutusvee kättesaamiseks peab see</w:t>
            </w:r>
          </w:p>
          <w:p w14:paraId="16EC086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olema varustatud </w:t>
            </w:r>
            <w:proofErr w:type="spellStart"/>
            <w:r w:rsidRPr="000575B7">
              <w:rPr>
                <w:rFonts w:ascii="Times New Roman" w:hAnsi="Times New Roman"/>
                <w:sz w:val="24"/>
                <w:szCs w:val="24"/>
              </w:rPr>
              <w:t>imitarnetoruga</w:t>
            </w:r>
            <w:proofErr w:type="spellEnd"/>
            <w:r w:rsidRPr="000575B7">
              <w:rPr>
                <w:rFonts w:ascii="Times New Roman" w:hAnsi="Times New Roman"/>
                <w:sz w:val="24"/>
                <w:szCs w:val="24"/>
              </w:rPr>
              <w:t>, mis on ühendatud kas:</w:t>
            </w:r>
          </w:p>
          <w:p w14:paraId="780AA537"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kuiva hüdrandiga;</w:t>
            </w:r>
          </w:p>
          <w:p w14:paraId="4B71145C"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maapealse DN 100 (1 × DN 80, 1 × DN 100 väljundavaga) tuletõrjehüdrandiga (ei tohi olla varustatud</w:t>
            </w:r>
          </w:p>
          <w:p w14:paraId="4C26DE1F"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tühjendusklapiga);</w:t>
            </w:r>
          </w:p>
          <w:p w14:paraId="0A2416CB"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lastRenderedPageBreak/>
              <w:t>— maapealse DN 100 (1 × DN 80 väljundavaga) tuletõrjehüdrandiga (ei tohi olla varustatud tühjendusklapiga).</w:t>
            </w:r>
          </w:p>
          <w:p w14:paraId="258B20D2" w14:textId="77777777" w:rsidR="007A3FB5" w:rsidRPr="000575B7" w:rsidRDefault="000575B7" w:rsidP="000575B7">
            <w:pPr>
              <w:rPr>
                <w:rFonts w:ascii="Times New Roman" w:hAnsi="Times New Roman"/>
                <w:sz w:val="24"/>
                <w:szCs w:val="24"/>
              </w:rPr>
            </w:pPr>
            <w:r w:rsidRPr="000575B7">
              <w:rPr>
                <w:rFonts w:ascii="Times New Roman" w:hAnsi="Times New Roman"/>
                <w:sz w:val="24"/>
                <w:szCs w:val="24"/>
              </w:rPr>
              <w:t xml:space="preserve">7.2.13 </w:t>
            </w:r>
            <w:proofErr w:type="spellStart"/>
            <w:r w:rsidRPr="000575B7">
              <w:rPr>
                <w:rFonts w:ascii="Times New Roman" w:hAnsi="Times New Roman"/>
                <w:sz w:val="24"/>
                <w:szCs w:val="24"/>
              </w:rPr>
              <w:t>Imitarnetoru</w:t>
            </w:r>
            <w:proofErr w:type="spellEnd"/>
            <w:r w:rsidRPr="000575B7">
              <w:rPr>
                <w:rFonts w:ascii="Times New Roman" w:hAnsi="Times New Roman"/>
                <w:sz w:val="24"/>
                <w:szCs w:val="24"/>
              </w:rPr>
              <w:t xml:space="preserve"> ning lahtiste tuletõrjeveehoidlate rajamisel tuleb järgida jaotise 7.1 põhimõtteid.</w:t>
            </w:r>
            <w:r w:rsidR="007A3FB5" w:rsidRPr="000575B7">
              <w:rPr>
                <w:rFonts w:ascii="Times New Roman" w:hAnsi="Times New Roman"/>
                <w:sz w:val="24"/>
                <w:szCs w:val="24"/>
              </w:rPr>
              <w:t xml:space="preserve"> </w:t>
            </w:r>
          </w:p>
          <w:p w14:paraId="6576DF2B" w14:textId="77777777" w:rsidR="00755A74" w:rsidRPr="000575B7" w:rsidRDefault="0013693F" w:rsidP="00121FF5">
            <w:pPr>
              <w:numPr>
                <w:ilvl w:val="0"/>
                <w:numId w:val="9"/>
              </w:numPr>
              <w:rPr>
                <w:rFonts w:ascii="Times New Roman" w:hAnsi="Times New Roman"/>
                <w:sz w:val="24"/>
                <w:szCs w:val="24"/>
              </w:rPr>
            </w:pPr>
            <w:r w:rsidRPr="000575B7">
              <w:rPr>
                <w:rFonts w:ascii="Times New Roman" w:hAnsi="Times New Roman"/>
                <w:sz w:val="24"/>
                <w:szCs w:val="24"/>
              </w:rPr>
              <w:t xml:space="preserve">ning EVS 812-7:2018 p 14.1.9 </w:t>
            </w:r>
            <w:r w:rsidRPr="000575B7">
              <w:rPr>
                <w:rFonts w:ascii="Times New Roman" w:hAnsi="Times New Roman"/>
                <w:sz w:val="24"/>
                <w:szCs w:val="24"/>
                <w:u w:val="single"/>
              </w:rPr>
              <w:t>tee kandevõime – päästetehnika mõõtmed ning vajadus</w:t>
            </w:r>
          </w:p>
          <w:p w14:paraId="1C5C6E62"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14.1.9 Juurdepääsuks päästevahenditele tuleb järgida päästetehnika mõõtmeid ja juurdepääsuvajadusi.</w:t>
            </w:r>
          </w:p>
          <w:p w14:paraId="21035F7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Kui muud andmed puuduvad, järgitakse järgmisi kriteeriume:</w:t>
            </w:r>
          </w:p>
          <w:p w14:paraId="19717AF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põhiauto: pikkus 8,5 m, laius 2,55 m, kõrgus 3,3 m, pöörderaadius 18,5 m, registrimass 18 000 kg,</w:t>
            </w:r>
          </w:p>
          <w:p w14:paraId="31866A49"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teljekoormus 11 500 kg;</w:t>
            </w:r>
          </w:p>
          <w:p w14:paraId="0CA83A3B"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paakauto: pikkus 8,5 m, laius 2,55 m, kõrgus 3,2 m, pöörderaadius 18,5 m, registrimass 26 000 kg,</w:t>
            </w:r>
          </w:p>
          <w:p w14:paraId="2CCE966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teljekoormus 10 500 kg;</w:t>
            </w:r>
          </w:p>
          <w:p w14:paraId="0C6C5392"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redelauto: pikkus 10,16 m, laius 2,55 m, kõrgus 3,4 m, pöörderaadius 19 m, registrimass 18 000 kg,</w:t>
            </w:r>
          </w:p>
          <w:p w14:paraId="32CEC854"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teljekoormus 12 000 kg, tugijalgade ulatus 5 m. Redelauto redeli </w:t>
            </w:r>
            <w:proofErr w:type="spellStart"/>
            <w:r w:rsidRPr="000575B7">
              <w:rPr>
                <w:rFonts w:ascii="Times New Roman" w:hAnsi="Times New Roman"/>
                <w:sz w:val="24"/>
                <w:szCs w:val="24"/>
              </w:rPr>
              <w:t>ulatuvus</w:t>
            </w:r>
            <w:proofErr w:type="spellEnd"/>
            <w:r w:rsidRPr="000575B7">
              <w:rPr>
                <w:rFonts w:ascii="Times New Roman" w:hAnsi="Times New Roman"/>
                <w:sz w:val="24"/>
                <w:szCs w:val="24"/>
              </w:rPr>
              <w:t xml:space="preserve"> on toodud joonisel 52;</w:t>
            </w:r>
          </w:p>
          <w:p w14:paraId="41E81283"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tõstukauto: pikkus 12,85 m, laius 2,55 m, kõrgus 3,9 m, pöörderaadius 26 m, registrimass 32 000 kg,</w:t>
            </w:r>
          </w:p>
          <w:p w14:paraId="7F1AF6D0" w14:textId="77777777" w:rsidR="000575B7" w:rsidRPr="000575B7" w:rsidRDefault="000575B7" w:rsidP="000575B7">
            <w:pPr>
              <w:rPr>
                <w:rFonts w:ascii="Times New Roman" w:hAnsi="Times New Roman"/>
                <w:sz w:val="24"/>
                <w:szCs w:val="24"/>
              </w:rPr>
            </w:pPr>
            <w:r w:rsidRPr="000575B7">
              <w:rPr>
                <w:rFonts w:ascii="Times New Roman" w:hAnsi="Times New Roman"/>
                <w:sz w:val="24"/>
                <w:szCs w:val="24"/>
              </w:rPr>
              <w:t xml:space="preserve">teljekoormus11 000 kg. </w:t>
            </w:r>
          </w:p>
          <w:p w14:paraId="487B97DA" w14:textId="77777777" w:rsidR="00F34F0B" w:rsidRPr="000575B7" w:rsidRDefault="00F34F0B" w:rsidP="00D973C6">
            <w:pPr>
              <w:jc w:val="left"/>
              <w:rPr>
                <w:rFonts w:ascii="Times New Roman" w:hAnsi="Times New Roman"/>
                <w:sz w:val="24"/>
                <w:szCs w:val="24"/>
              </w:rPr>
            </w:pPr>
          </w:p>
        </w:tc>
      </w:tr>
      <w:tr w:rsidR="00DF3E79" w:rsidRPr="00710C4F" w14:paraId="28251955" w14:textId="77777777" w:rsidTr="00571275">
        <w:trPr>
          <w:trHeight w:val="1338"/>
        </w:trPr>
        <w:tc>
          <w:tcPr>
            <w:tcW w:w="675" w:type="dxa"/>
          </w:tcPr>
          <w:p w14:paraId="0C7E0F15" w14:textId="77777777" w:rsidR="00DF3E79" w:rsidRPr="00710C4F" w:rsidRDefault="00DF3E79" w:rsidP="00722C1C">
            <w:pPr>
              <w:jc w:val="center"/>
              <w:rPr>
                <w:rFonts w:ascii="Times New Roman" w:hAnsi="Times New Roman"/>
                <w:b/>
                <w:sz w:val="24"/>
                <w:szCs w:val="24"/>
              </w:rPr>
            </w:pPr>
            <w:r>
              <w:rPr>
                <w:rFonts w:ascii="Times New Roman" w:hAnsi="Times New Roman"/>
                <w:b/>
                <w:sz w:val="24"/>
                <w:szCs w:val="24"/>
              </w:rPr>
              <w:lastRenderedPageBreak/>
              <w:t>9</w:t>
            </w:r>
          </w:p>
        </w:tc>
        <w:tc>
          <w:tcPr>
            <w:tcW w:w="2127" w:type="dxa"/>
          </w:tcPr>
          <w:p w14:paraId="5B155C70" w14:textId="77777777" w:rsidR="00DF3E79" w:rsidRPr="00DF3E79" w:rsidRDefault="00DF3E79" w:rsidP="00D57DF9">
            <w:pPr>
              <w:rPr>
                <w:rFonts w:ascii="Times New Roman" w:hAnsi="Times New Roman"/>
                <w:b/>
                <w:bCs/>
                <w:sz w:val="24"/>
                <w:szCs w:val="24"/>
              </w:rPr>
            </w:pPr>
            <w:r w:rsidRPr="00DF3E79">
              <w:rPr>
                <w:rFonts w:ascii="Times New Roman" w:hAnsi="Times New Roman"/>
                <w:b/>
                <w:bCs/>
                <w:sz w:val="24"/>
                <w:szCs w:val="24"/>
              </w:rPr>
              <w:t>Dokumentatsioon</w:t>
            </w:r>
          </w:p>
        </w:tc>
        <w:tc>
          <w:tcPr>
            <w:tcW w:w="6662" w:type="dxa"/>
            <w:gridSpan w:val="4"/>
            <w:tcBorders>
              <w:bottom w:val="single" w:sz="4" w:space="0" w:color="auto"/>
            </w:tcBorders>
          </w:tcPr>
          <w:p w14:paraId="5D881D49" w14:textId="77777777" w:rsidR="00C078BF" w:rsidRDefault="00DF3E79" w:rsidP="00C078BF">
            <w:pPr>
              <w:numPr>
                <w:ilvl w:val="0"/>
                <w:numId w:val="10"/>
              </w:numPr>
              <w:rPr>
                <w:rFonts w:ascii="Times New Roman" w:hAnsi="Times New Roman"/>
                <w:sz w:val="24"/>
                <w:szCs w:val="24"/>
              </w:rPr>
            </w:pPr>
            <w:r w:rsidRPr="00BC7405">
              <w:rPr>
                <w:rFonts w:ascii="Times New Roman" w:hAnsi="Times New Roman"/>
                <w:sz w:val="24"/>
                <w:szCs w:val="24"/>
              </w:rPr>
              <w:t>Enne ekspluatatsiooni andmist esitatav lõplik dokumentatsioon peab sisaldama järgmisi dokumente</w:t>
            </w:r>
          </w:p>
          <w:p w14:paraId="49D8693D" w14:textId="77777777" w:rsidR="00DF3E79" w:rsidRPr="00C078BF" w:rsidRDefault="00BE719C" w:rsidP="00C078BF">
            <w:pPr>
              <w:numPr>
                <w:ilvl w:val="0"/>
                <w:numId w:val="10"/>
              </w:numPr>
              <w:rPr>
                <w:rFonts w:ascii="Times New Roman" w:hAnsi="Times New Roman"/>
                <w:sz w:val="24"/>
                <w:szCs w:val="24"/>
              </w:rPr>
            </w:pPr>
            <w:r>
              <w:rPr>
                <w:rFonts w:ascii="Times New Roman" w:hAnsi="Times New Roman"/>
                <w:sz w:val="24"/>
                <w:szCs w:val="24"/>
              </w:rPr>
              <w:t>Projekt</w:t>
            </w:r>
            <w:r w:rsidR="000E443E" w:rsidRPr="00C078BF">
              <w:rPr>
                <w:rFonts w:ascii="Times New Roman" w:hAnsi="Times New Roman"/>
                <w:sz w:val="24"/>
                <w:szCs w:val="24"/>
              </w:rPr>
              <w:t xml:space="preserve"> </w:t>
            </w:r>
          </w:p>
          <w:p w14:paraId="0E4A1C55" w14:textId="77777777" w:rsidR="00DF3E79" w:rsidRDefault="00DF3E79" w:rsidP="00DF3E79">
            <w:pPr>
              <w:numPr>
                <w:ilvl w:val="0"/>
                <w:numId w:val="10"/>
              </w:numPr>
              <w:rPr>
                <w:rFonts w:ascii="Times New Roman" w:hAnsi="Times New Roman"/>
                <w:sz w:val="24"/>
                <w:szCs w:val="24"/>
              </w:rPr>
            </w:pPr>
            <w:r w:rsidRPr="00BC7405">
              <w:rPr>
                <w:rFonts w:ascii="Times New Roman" w:hAnsi="Times New Roman"/>
                <w:sz w:val="24"/>
                <w:szCs w:val="24"/>
              </w:rPr>
              <w:t>Kaetud tööde aktid</w:t>
            </w:r>
          </w:p>
          <w:p w14:paraId="4C2DB42E" w14:textId="77777777" w:rsidR="00DF3E79" w:rsidRDefault="00DF3E79" w:rsidP="00710C4F">
            <w:pPr>
              <w:numPr>
                <w:ilvl w:val="0"/>
                <w:numId w:val="9"/>
              </w:numPr>
              <w:rPr>
                <w:rFonts w:ascii="Times New Roman" w:hAnsi="Times New Roman"/>
                <w:sz w:val="24"/>
                <w:szCs w:val="24"/>
              </w:rPr>
            </w:pPr>
            <w:r w:rsidRPr="00BC7405">
              <w:rPr>
                <w:rFonts w:ascii="Times New Roman" w:hAnsi="Times New Roman"/>
                <w:sz w:val="24"/>
                <w:szCs w:val="24"/>
              </w:rPr>
              <w:t>Ehituspäevikud</w:t>
            </w:r>
          </w:p>
          <w:p w14:paraId="1066379C" w14:textId="77777777" w:rsidR="00B133C3" w:rsidRDefault="00B133C3" w:rsidP="00710C4F">
            <w:pPr>
              <w:numPr>
                <w:ilvl w:val="0"/>
                <w:numId w:val="9"/>
              </w:numPr>
              <w:rPr>
                <w:rFonts w:ascii="Times New Roman" w:hAnsi="Times New Roman"/>
                <w:sz w:val="24"/>
                <w:szCs w:val="24"/>
              </w:rPr>
            </w:pPr>
            <w:r>
              <w:rPr>
                <w:rFonts w:ascii="Times New Roman" w:hAnsi="Times New Roman"/>
                <w:sz w:val="24"/>
                <w:szCs w:val="24"/>
              </w:rPr>
              <w:t xml:space="preserve">Kasutusluba </w:t>
            </w:r>
            <w:proofErr w:type="spellStart"/>
            <w:r>
              <w:rPr>
                <w:rFonts w:ascii="Times New Roman" w:hAnsi="Times New Roman"/>
                <w:sz w:val="24"/>
                <w:szCs w:val="24"/>
              </w:rPr>
              <w:t>EHR-is</w:t>
            </w:r>
            <w:proofErr w:type="spellEnd"/>
          </w:p>
          <w:p w14:paraId="3C70088E" w14:textId="77777777" w:rsidR="00DF3E79" w:rsidRPr="00BC7405" w:rsidRDefault="00DF3E79" w:rsidP="00DF3E79">
            <w:pPr>
              <w:numPr>
                <w:ilvl w:val="0"/>
                <w:numId w:val="9"/>
              </w:numPr>
              <w:rPr>
                <w:rFonts w:ascii="Times New Roman" w:hAnsi="Times New Roman"/>
                <w:sz w:val="24"/>
                <w:szCs w:val="24"/>
              </w:rPr>
            </w:pPr>
            <w:r w:rsidRPr="00BC7405">
              <w:rPr>
                <w:rFonts w:ascii="Times New Roman" w:hAnsi="Times New Roman"/>
                <w:sz w:val="24"/>
                <w:szCs w:val="24"/>
              </w:rPr>
              <w:t xml:space="preserve">Eestikeelsed kasutus- ja hooldusjuhendid. </w:t>
            </w:r>
          </w:p>
          <w:p w14:paraId="310501DC" w14:textId="77777777" w:rsidR="00DF3E79" w:rsidRPr="00326C2E" w:rsidRDefault="00DF3E79" w:rsidP="00DF3E79">
            <w:pPr>
              <w:ind w:left="720"/>
              <w:rPr>
                <w:rFonts w:ascii="Times New Roman" w:hAnsi="Times New Roman"/>
                <w:sz w:val="24"/>
                <w:szCs w:val="24"/>
              </w:rPr>
            </w:pPr>
          </w:p>
        </w:tc>
      </w:tr>
      <w:tr w:rsidR="00DF3E79" w:rsidRPr="00710C4F" w14:paraId="76AF555C" w14:textId="77777777" w:rsidTr="00571275">
        <w:trPr>
          <w:trHeight w:val="1338"/>
        </w:trPr>
        <w:tc>
          <w:tcPr>
            <w:tcW w:w="675" w:type="dxa"/>
          </w:tcPr>
          <w:p w14:paraId="3249A580" w14:textId="77777777" w:rsidR="00DF3E79" w:rsidRPr="00710C4F" w:rsidRDefault="00DF3E79" w:rsidP="00722C1C">
            <w:pPr>
              <w:jc w:val="center"/>
              <w:rPr>
                <w:rFonts w:ascii="Times New Roman" w:hAnsi="Times New Roman"/>
                <w:b/>
                <w:sz w:val="24"/>
                <w:szCs w:val="24"/>
              </w:rPr>
            </w:pPr>
            <w:r>
              <w:rPr>
                <w:rFonts w:ascii="Times New Roman" w:hAnsi="Times New Roman"/>
                <w:b/>
                <w:sz w:val="24"/>
                <w:szCs w:val="24"/>
              </w:rPr>
              <w:t>10</w:t>
            </w:r>
          </w:p>
        </w:tc>
        <w:tc>
          <w:tcPr>
            <w:tcW w:w="2127" w:type="dxa"/>
          </w:tcPr>
          <w:p w14:paraId="4E5EEE40" w14:textId="77777777" w:rsidR="00DF3E79" w:rsidRDefault="00DF3E79" w:rsidP="00D57DF9">
            <w:pPr>
              <w:rPr>
                <w:rFonts w:ascii="Times New Roman" w:hAnsi="Times New Roman"/>
                <w:sz w:val="24"/>
                <w:szCs w:val="24"/>
              </w:rPr>
            </w:pPr>
            <w:r>
              <w:rPr>
                <w:rFonts w:ascii="Times New Roman" w:hAnsi="Times New Roman"/>
                <w:b/>
                <w:bCs/>
                <w:sz w:val="24"/>
                <w:szCs w:val="24"/>
              </w:rPr>
              <w:t>Muud tingimused, mida tuleb pakkumuse koostamisel ja tööde teostamisel arvestada</w:t>
            </w:r>
          </w:p>
        </w:tc>
        <w:tc>
          <w:tcPr>
            <w:tcW w:w="6662" w:type="dxa"/>
            <w:gridSpan w:val="4"/>
            <w:tcBorders>
              <w:bottom w:val="single" w:sz="4" w:space="0" w:color="auto"/>
            </w:tcBorders>
          </w:tcPr>
          <w:p w14:paraId="2AE6E36B" w14:textId="77777777" w:rsidR="00DF3E79" w:rsidRPr="00326C2E" w:rsidRDefault="00DF3E79" w:rsidP="00710C4F">
            <w:pPr>
              <w:numPr>
                <w:ilvl w:val="0"/>
                <w:numId w:val="9"/>
              </w:numPr>
              <w:rPr>
                <w:rFonts w:ascii="Times New Roman" w:hAnsi="Times New Roman"/>
                <w:sz w:val="24"/>
                <w:szCs w:val="24"/>
              </w:rPr>
            </w:pPr>
            <w:r w:rsidRPr="00326C2E">
              <w:rPr>
                <w:rFonts w:ascii="Times New Roman" w:hAnsi="Times New Roman"/>
                <w:sz w:val="24"/>
                <w:szCs w:val="24"/>
              </w:rPr>
              <w:t>Pakkumuses tuleb arvestada ka nende töödega, mis ei ole hankedokumentides otseselt kirjeldatud, kuid on vajalikud teha tulenevalt ehitusobjekti tegelikust olukorrast ja seisundist. Hankija eeldab, et pakkuja on objekti olemasoleva olukorraga tutvunud ning oma pakkumuses arvestanud kõikide vajalike töödega, tuginedes tööde vajaduse ja hinna määramisel oma professionaalsusele ja sarnaste tööde kogemusele. Pakutu suhe tegelikkusesse on pakkuja risk.</w:t>
            </w:r>
          </w:p>
        </w:tc>
      </w:tr>
      <w:tr w:rsidR="00EF3488" w:rsidRPr="00710C4F" w14:paraId="487F5E59" w14:textId="77777777" w:rsidTr="00781057">
        <w:trPr>
          <w:trHeight w:val="465"/>
        </w:trPr>
        <w:tc>
          <w:tcPr>
            <w:tcW w:w="675" w:type="dxa"/>
            <w:vMerge w:val="restart"/>
            <w:tcBorders>
              <w:top w:val="single" w:sz="4" w:space="0" w:color="auto"/>
              <w:left w:val="single" w:sz="4" w:space="0" w:color="auto"/>
              <w:bottom w:val="single" w:sz="4" w:space="0" w:color="auto"/>
              <w:right w:val="single" w:sz="4" w:space="0" w:color="auto"/>
            </w:tcBorders>
          </w:tcPr>
          <w:p w14:paraId="3F6AB44A" w14:textId="77777777" w:rsidR="00EF3488" w:rsidRPr="00710C4F" w:rsidRDefault="00DF3E79" w:rsidP="00722C1C">
            <w:pPr>
              <w:jc w:val="center"/>
              <w:rPr>
                <w:rFonts w:ascii="Times New Roman" w:hAnsi="Times New Roman"/>
                <w:b/>
                <w:sz w:val="24"/>
                <w:szCs w:val="24"/>
              </w:rPr>
            </w:pPr>
            <w:r>
              <w:rPr>
                <w:rFonts w:ascii="Times New Roman" w:hAnsi="Times New Roman"/>
                <w:b/>
                <w:sz w:val="24"/>
                <w:szCs w:val="24"/>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7B935D1C" w14:textId="77777777" w:rsidR="00EF3488" w:rsidRPr="00710C4F" w:rsidRDefault="00EF3488">
            <w:pPr>
              <w:rPr>
                <w:rFonts w:ascii="Times New Roman" w:hAnsi="Times New Roman"/>
                <w:b/>
                <w:sz w:val="24"/>
                <w:szCs w:val="24"/>
              </w:rPr>
            </w:pPr>
            <w:r w:rsidRPr="00710C4F">
              <w:rPr>
                <w:rFonts w:ascii="Times New Roman" w:hAnsi="Times New Roman"/>
                <w:b/>
                <w:sz w:val="24"/>
                <w:szCs w:val="24"/>
              </w:rPr>
              <w:t>Pakkumuse maksumus</w:t>
            </w:r>
          </w:p>
        </w:tc>
        <w:tc>
          <w:tcPr>
            <w:tcW w:w="2835" w:type="dxa"/>
            <w:tcBorders>
              <w:top w:val="single" w:sz="4" w:space="0" w:color="auto"/>
              <w:left w:val="single" w:sz="4" w:space="0" w:color="auto"/>
              <w:bottom w:val="single" w:sz="4" w:space="0" w:color="auto"/>
              <w:right w:val="single" w:sz="4" w:space="0" w:color="auto"/>
            </w:tcBorders>
          </w:tcPr>
          <w:p w14:paraId="5F680065" w14:textId="77777777" w:rsidR="00EF3488" w:rsidRPr="00710C4F" w:rsidRDefault="00EF3488" w:rsidP="009E6DB7">
            <w:pPr>
              <w:pStyle w:val="Loendilik"/>
              <w:ind w:left="0"/>
              <w:rPr>
                <w:rFonts w:ascii="Times New Roman" w:hAnsi="Times New Roman"/>
                <w:b/>
                <w:sz w:val="24"/>
                <w:szCs w:val="24"/>
              </w:rPr>
            </w:pPr>
            <w:r w:rsidRPr="00710C4F">
              <w:rPr>
                <w:rFonts w:ascii="Times New Roman" w:hAnsi="Times New Roman"/>
                <w:b/>
                <w:sz w:val="24"/>
                <w:szCs w:val="24"/>
              </w:rPr>
              <w:t>Tööde nimetus</w:t>
            </w:r>
          </w:p>
        </w:tc>
        <w:tc>
          <w:tcPr>
            <w:tcW w:w="1350" w:type="dxa"/>
            <w:tcBorders>
              <w:top w:val="single" w:sz="4" w:space="0" w:color="auto"/>
              <w:left w:val="single" w:sz="4" w:space="0" w:color="auto"/>
              <w:bottom w:val="single" w:sz="4" w:space="0" w:color="auto"/>
              <w:right w:val="single" w:sz="4" w:space="0" w:color="auto"/>
            </w:tcBorders>
          </w:tcPr>
          <w:p w14:paraId="33E3FB08" w14:textId="77777777" w:rsidR="00EF3488" w:rsidRPr="00710C4F" w:rsidRDefault="00EF3488" w:rsidP="009E6DB7">
            <w:pPr>
              <w:pStyle w:val="Loendilik"/>
              <w:ind w:left="0"/>
              <w:rPr>
                <w:rFonts w:ascii="Times New Roman" w:hAnsi="Times New Roman"/>
                <w:b/>
                <w:sz w:val="24"/>
                <w:szCs w:val="24"/>
              </w:rPr>
            </w:pPr>
            <w:r w:rsidRPr="00710C4F">
              <w:rPr>
                <w:rFonts w:ascii="Times New Roman" w:hAnsi="Times New Roman"/>
                <w:b/>
                <w:sz w:val="24"/>
                <w:szCs w:val="24"/>
              </w:rPr>
              <w:t>Hind</w:t>
            </w:r>
          </w:p>
        </w:tc>
        <w:tc>
          <w:tcPr>
            <w:tcW w:w="1059" w:type="dxa"/>
            <w:tcBorders>
              <w:top w:val="single" w:sz="4" w:space="0" w:color="auto"/>
              <w:left w:val="single" w:sz="4" w:space="0" w:color="auto"/>
              <w:bottom w:val="single" w:sz="4" w:space="0" w:color="auto"/>
              <w:right w:val="single" w:sz="4" w:space="0" w:color="auto"/>
            </w:tcBorders>
          </w:tcPr>
          <w:p w14:paraId="4C2241AA" w14:textId="77777777" w:rsidR="00EF3488" w:rsidRPr="00710C4F" w:rsidRDefault="00EF3488" w:rsidP="009E6DB7">
            <w:pPr>
              <w:pStyle w:val="Loendilik"/>
              <w:ind w:left="0"/>
              <w:rPr>
                <w:rFonts w:ascii="Times New Roman" w:hAnsi="Times New Roman"/>
                <w:b/>
                <w:sz w:val="24"/>
                <w:szCs w:val="24"/>
              </w:rPr>
            </w:pPr>
            <w:r w:rsidRPr="00710C4F">
              <w:rPr>
                <w:rFonts w:ascii="Times New Roman" w:hAnsi="Times New Roman"/>
                <w:b/>
                <w:sz w:val="24"/>
                <w:szCs w:val="24"/>
              </w:rPr>
              <w:t>Maht</w:t>
            </w:r>
            <w:r w:rsidR="00F354EB" w:rsidRPr="00710C4F">
              <w:rPr>
                <w:rFonts w:ascii="Times New Roman" w:hAnsi="Times New Roman"/>
                <w:b/>
                <w:sz w:val="24"/>
                <w:szCs w:val="24"/>
              </w:rPr>
              <w:t>*</w:t>
            </w:r>
          </w:p>
          <w:p w14:paraId="593DF5D7" w14:textId="77777777" w:rsidR="00F354EB" w:rsidRPr="00710C4F" w:rsidRDefault="00F354EB" w:rsidP="009E6DB7">
            <w:pPr>
              <w:pStyle w:val="Loendilik"/>
              <w:ind w:left="0"/>
              <w:rPr>
                <w:rFonts w:ascii="Times New Roman" w:hAnsi="Times New Roman"/>
                <w:b/>
                <w:sz w:val="24"/>
                <w:szCs w:val="24"/>
              </w:rPr>
            </w:pPr>
            <w:r w:rsidRPr="00710C4F">
              <w:rPr>
                <w:rFonts w:ascii="Times New Roman" w:hAnsi="Times New Roman"/>
                <w:b/>
                <w:sz w:val="24"/>
                <w:szCs w:val="24"/>
              </w:rPr>
              <w:t xml:space="preserve"> </w:t>
            </w:r>
            <w:r w:rsidR="00C27AE8" w:rsidRPr="00710C4F">
              <w:rPr>
                <w:rFonts w:ascii="Times New Roman" w:hAnsi="Times New Roman"/>
                <w:b/>
                <w:sz w:val="24"/>
                <w:szCs w:val="24"/>
              </w:rPr>
              <w:t>(</w:t>
            </w:r>
            <w:r w:rsidR="00D722CB" w:rsidRPr="00710C4F">
              <w:rPr>
                <w:rFonts w:ascii="Times New Roman" w:hAnsi="Times New Roman"/>
                <w:b/>
                <w:sz w:val="24"/>
                <w:szCs w:val="24"/>
              </w:rPr>
              <w:t>kompl</w:t>
            </w:r>
            <w:r w:rsidR="00C27AE8" w:rsidRPr="00710C4F">
              <w:rPr>
                <w:rFonts w:ascii="Times New Roman" w:hAnsi="Times New Roman"/>
                <w:b/>
                <w:sz w:val="24"/>
                <w:szCs w:val="24"/>
              </w:rPr>
              <w:t>)</w:t>
            </w:r>
          </w:p>
        </w:tc>
        <w:tc>
          <w:tcPr>
            <w:tcW w:w="1418" w:type="dxa"/>
            <w:tcBorders>
              <w:left w:val="single" w:sz="4" w:space="0" w:color="auto"/>
              <w:bottom w:val="single" w:sz="4" w:space="0" w:color="auto"/>
            </w:tcBorders>
          </w:tcPr>
          <w:p w14:paraId="390D2634" w14:textId="77777777" w:rsidR="00EF3488" w:rsidRPr="00710C4F" w:rsidRDefault="00F354EB" w:rsidP="009E6DB7">
            <w:pPr>
              <w:pStyle w:val="Loendilik"/>
              <w:ind w:left="0"/>
              <w:rPr>
                <w:rFonts w:ascii="Times New Roman" w:hAnsi="Times New Roman"/>
                <w:b/>
                <w:sz w:val="24"/>
                <w:szCs w:val="24"/>
              </w:rPr>
            </w:pPr>
            <w:r w:rsidRPr="00710C4F">
              <w:rPr>
                <w:rFonts w:ascii="Times New Roman" w:hAnsi="Times New Roman"/>
                <w:b/>
                <w:sz w:val="24"/>
                <w:szCs w:val="24"/>
              </w:rPr>
              <w:t>M</w:t>
            </w:r>
            <w:r w:rsidR="00EF3488" w:rsidRPr="00710C4F">
              <w:rPr>
                <w:rFonts w:ascii="Times New Roman" w:hAnsi="Times New Roman"/>
                <w:b/>
                <w:sz w:val="24"/>
                <w:szCs w:val="24"/>
              </w:rPr>
              <w:t>aksumus kokku</w:t>
            </w:r>
          </w:p>
        </w:tc>
      </w:tr>
      <w:tr w:rsidR="00EF3488" w:rsidRPr="00710C4F" w14:paraId="30A490AA" w14:textId="77777777" w:rsidTr="00781057">
        <w:trPr>
          <w:trHeight w:val="465"/>
        </w:trPr>
        <w:tc>
          <w:tcPr>
            <w:tcW w:w="675" w:type="dxa"/>
            <w:vMerge/>
            <w:tcBorders>
              <w:top w:val="single" w:sz="4" w:space="0" w:color="auto"/>
              <w:left w:val="single" w:sz="4" w:space="0" w:color="auto"/>
              <w:bottom w:val="single" w:sz="4" w:space="0" w:color="auto"/>
              <w:right w:val="single" w:sz="4" w:space="0" w:color="auto"/>
            </w:tcBorders>
          </w:tcPr>
          <w:p w14:paraId="595364C8" w14:textId="77777777" w:rsidR="00EF3488" w:rsidRPr="00710C4F" w:rsidRDefault="00EF3488" w:rsidP="00722C1C">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6F4E2E6F" w14:textId="77777777" w:rsidR="00EF3488" w:rsidRPr="00710C4F" w:rsidRDefault="00EF3488">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5585A1A" w14:textId="77777777" w:rsidR="00EF3488" w:rsidRPr="00710C4F" w:rsidRDefault="00DE5401" w:rsidP="003A5D80">
            <w:pPr>
              <w:pStyle w:val="Loendilik"/>
              <w:ind w:left="0"/>
              <w:jc w:val="left"/>
              <w:rPr>
                <w:rFonts w:ascii="Times New Roman" w:hAnsi="Times New Roman"/>
                <w:sz w:val="24"/>
                <w:szCs w:val="24"/>
              </w:rPr>
            </w:pPr>
            <w:r>
              <w:rPr>
                <w:rFonts w:ascii="Times New Roman" w:hAnsi="Times New Roman"/>
                <w:sz w:val="24"/>
                <w:szCs w:val="24"/>
              </w:rPr>
              <w:t>P</w:t>
            </w:r>
            <w:r w:rsidR="00DF3E79">
              <w:rPr>
                <w:rFonts w:ascii="Times New Roman" w:hAnsi="Times New Roman"/>
                <w:sz w:val="24"/>
                <w:szCs w:val="24"/>
              </w:rPr>
              <w:t>rojekteerimine</w:t>
            </w:r>
            <w:r w:rsidR="00484507">
              <w:rPr>
                <w:rFonts w:ascii="Times New Roman" w:hAnsi="Times New Roman"/>
                <w:sz w:val="24"/>
                <w:szCs w:val="24"/>
              </w:rPr>
              <w:t xml:space="preserve"> ( </w:t>
            </w:r>
            <w:proofErr w:type="spellStart"/>
            <w:r w:rsidR="00484507">
              <w:rPr>
                <w:rFonts w:ascii="Times New Roman" w:hAnsi="Times New Roman"/>
                <w:sz w:val="24"/>
                <w:szCs w:val="24"/>
              </w:rPr>
              <w:t>m.h</w:t>
            </w:r>
            <w:proofErr w:type="spellEnd"/>
            <w:r w:rsidR="00484507">
              <w:rPr>
                <w:rFonts w:ascii="Times New Roman" w:hAnsi="Times New Roman"/>
                <w:sz w:val="24"/>
                <w:szCs w:val="24"/>
              </w:rPr>
              <w:t xml:space="preserve"> </w:t>
            </w:r>
            <w:r>
              <w:rPr>
                <w:rFonts w:ascii="Times New Roman" w:hAnsi="Times New Roman"/>
                <w:sz w:val="24"/>
                <w:szCs w:val="24"/>
              </w:rPr>
              <w:t>vajalikud kooskõlastused ning nõuded platsile ja torustikele</w:t>
            </w:r>
            <w:r w:rsidR="00484507">
              <w:rPr>
                <w:rFonts w:ascii="Times New Roman" w:hAnsi="Times New Roman"/>
                <w:sz w:val="24"/>
                <w:szCs w:val="24"/>
              </w:rPr>
              <w:t>)</w:t>
            </w:r>
            <w:r w:rsidR="00B133C3">
              <w:rPr>
                <w:rFonts w:ascii="Times New Roman" w:hAnsi="Times New Roman"/>
                <w:sz w:val="24"/>
                <w:szCs w:val="24"/>
              </w:rPr>
              <w:t xml:space="preserve"> </w:t>
            </w:r>
            <w:proofErr w:type="spellStart"/>
            <w:r w:rsidR="00B133C3">
              <w:rPr>
                <w:rFonts w:ascii="Times New Roman" w:hAnsi="Times New Roman"/>
                <w:sz w:val="24"/>
                <w:szCs w:val="24"/>
              </w:rPr>
              <w:t>ehitus-ja</w:t>
            </w:r>
            <w:proofErr w:type="spellEnd"/>
            <w:r w:rsidR="00B133C3">
              <w:rPr>
                <w:rFonts w:ascii="Times New Roman" w:hAnsi="Times New Roman"/>
                <w:sz w:val="24"/>
                <w:szCs w:val="24"/>
              </w:rPr>
              <w:t xml:space="preserve"> kasutusloa taotlemine</w:t>
            </w:r>
          </w:p>
        </w:tc>
        <w:tc>
          <w:tcPr>
            <w:tcW w:w="1350" w:type="dxa"/>
            <w:tcBorders>
              <w:top w:val="single" w:sz="4" w:space="0" w:color="auto"/>
              <w:left w:val="single" w:sz="4" w:space="0" w:color="auto"/>
              <w:bottom w:val="single" w:sz="4" w:space="0" w:color="auto"/>
              <w:right w:val="single" w:sz="4" w:space="0" w:color="auto"/>
            </w:tcBorders>
          </w:tcPr>
          <w:p w14:paraId="49856200" w14:textId="77777777" w:rsidR="00EF3488" w:rsidRPr="00710C4F" w:rsidRDefault="00EF3488" w:rsidP="009E6DB7">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D0D6994" w14:textId="77777777" w:rsidR="00EF3488" w:rsidRPr="00710C4F" w:rsidRDefault="00121FF5" w:rsidP="009E6DB7">
            <w:pPr>
              <w:pStyle w:val="Loendilik"/>
              <w:ind w:left="0"/>
              <w:rPr>
                <w:rFonts w:ascii="Times New Roman" w:hAnsi="Times New Roman"/>
                <w:sz w:val="24"/>
                <w:szCs w:val="24"/>
              </w:rPr>
            </w:pPr>
            <w:r w:rsidRPr="00710C4F">
              <w:rPr>
                <w:rFonts w:ascii="Times New Roman" w:hAnsi="Times New Roman"/>
                <w:sz w:val="24"/>
                <w:szCs w:val="24"/>
              </w:rPr>
              <w:t>1</w:t>
            </w:r>
            <w:r w:rsidR="00DF3E79">
              <w:rPr>
                <w:rFonts w:ascii="Times New Roman" w:hAnsi="Times New Roman"/>
                <w:sz w:val="24"/>
                <w:szCs w:val="24"/>
              </w:rPr>
              <w:t xml:space="preserve"> </w:t>
            </w:r>
            <w:proofErr w:type="spellStart"/>
            <w:r w:rsidR="00DF3E79">
              <w:rPr>
                <w:rFonts w:ascii="Times New Roman" w:hAnsi="Times New Roman"/>
                <w:sz w:val="24"/>
                <w:szCs w:val="24"/>
              </w:rPr>
              <w:t>obj</w:t>
            </w:r>
            <w:proofErr w:type="spellEnd"/>
          </w:p>
        </w:tc>
        <w:tc>
          <w:tcPr>
            <w:tcW w:w="1418" w:type="dxa"/>
            <w:tcBorders>
              <w:top w:val="single" w:sz="4" w:space="0" w:color="auto"/>
              <w:left w:val="single" w:sz="4" w:space="0" w:color="auto"/>
              <w:bottom w:val="single" w:sz="4" w:space="0" w:color="auto"/>
            </w:tcBorders>
          </w:tcPr>
          <w:p w14:paraId="2698027F" w14:textId="77777777" w:rsidR="00EF3488" w:rsidRPr="00710C4F" w:rsidRDefault="00EF3488" w:rsidP="009E6DB7">
            <w:pPr>
              <w:pStyle w:val="Loendilik"/>
              <w:ind w:left="0"/>
              <w:rPr>
                <w:rFonts w:ascii="Times New Roman" w:hAnsi="Times New Roman"/>
                <w:sz w:val="24"/>
                <w:szCs w:val="24"/>
              </w:rPr>
            </w:pPr>
          </w:p>
        </w:tc>
      </w:tr>
      <w:tr w:rsidR="00F316CA" w:rsidRPr="00710C4F" w14:paraId="64541F86" w14:textId="77777777" w:rsidTr="00781057">
        <w:trPr>
          <w:trHeight w:val="221"/>
        </w:trPr>
        <w:tc>
          <w:tcPr>
            <w:tcW w:w="675" w:type="dxa"/>
            <w:vMerge/>
            <w:tcBorders>
              <w:top w:val="single" w:sz="4" w:space="0" w:color="auto"/>
              <w:left w:val="single" w:sz="4" w:space="0" w:color="auto"/>
              <w:bottom w:val="single" w:sz="4" w:space="0" w:color="auto"/>
              <w:right w:val="single" w:sz="4" w:space="0" w:color="auto"/>
            </w:tcBorders>
          </w:tcPr>
          <w:p w14:paraId="344E8B05"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443820AC"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84A48DE" w14:textId="77777777" w:rsidR="00F316CA" w:rsidRDefault="00F316CA" w:rsidP="00F316CA">
            <w:pPr>
              <w:pStyle w:val="Loendilik"/>
              <w:ind w:left="0"/>
              <w:rPr>
                <w:rFonts w:ascii="Times New Roman" w:hAnsi="Times New Roman"/>
                <w:sz w:val="24"/>
                <w:szCs w:val="24"/>
              </w:rPr>
            </w:pPr>
            <w:r>
              <w:rPr>
                <w:rFonts w:ascii="Times New Roman" w:hAnsi="Times New Roman"/>
                <w:sz w:val="24"/>
                <w:szCs w:val="24"/>
              </w:rPr>
              <w:t>Geodeetiline alusplaan</w:t>
            </w:r>
          </w:p>
        </w:tc>
        <w:tc>
          <w:tcPr>
            <w:tcW w:w="1350" w:type="dxa"/>
            <w:tcBorders>
              <w:top w:val="single" w:sz="4" w:space="0" w:color="auto"/>
              <w:left w:val="single" w:sz="4" w:space="0" w:color="auto"/>
              <w:bottom w:val="single" w:sz="4" w:space="0" w:color="auto"/>
              <w:right w:val="single" w:sz="4" w:space="0" w:color="auto"/>
            </w:tcBorders>
          </w:tcPr>
          <w:p w14:paraId="14DA3316" w14:textId="77777777" w:rsidR="00F316CA" w:rsidRPr="00710C4F" w:rsidRDefault="00F316CA" w:rsidP="00F316CA">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1E67C95" w14:textId="77777777" w:rsidR="00F316CA" w:rsidRDefault="00F316CA" w:rsidP="00F316CA">
            <w:pPr>
              <w:pStyle w:val="Loendilik"/>
              <w:ind w:left="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obj</w:t>
            </w:r>
            <w:proofErr w:type="spellEnd"/>
          </w:p>
        </w:tc>
        <w:tc>
          <w:tcPr>
            <w:tcW w:w="1418" w:type="dxa"/>
            <w:tcBorders>
              <w:top w:val="single" w:sz="4" w:space="0" w:color="auto"/>
              <w:left w:val="single" w:sz="4" w:space="0" w:color="auto"/>
              <w:bottom w:val="single" w:sz="4" w:space="0" w:color="auto"/>
              <w:right w:val="single" w:sz="4" w:space="0" w:color="auto"/>
            </w:tcBorders>
          </w:tcPr>
          <w:p w14:paraId="52460C56" w14:textId="77777777" w:rsidR="00F316CA" w:rsidRPr="00710C4F" w:rsidRDefault="00F316CA" w:rsidP="00F316CA">
            <w:pPr>
              <w:pStyle w:val="Loendilik"/>
              <w:ind w:left="0"/>
              <w:rPr>
                <w:rFonts w:ascii="Times New Roman" w:hAnsi="Times New Roman"/>
                <w:sz w:val="24"/>
                <w:szCs w:val="24"/>
              </w:rPr>
            </w:pPr>
          </w:p>
        </w:tc>
      </w:tr>
      <w:tr w:rsidR="00F316CA" w:rsidRPr="00710C4F" w14:paraId="2757CE84" w14:textId="77777777" w:rsidTr="00781057">
        <w:trPr>
          <w:trHeight w:val="221"/>
        </w:trPr>
        <w:tc>
          <w:tcPr>
            <w:tcW w:w="675" w:type="dxa"/>
            <w:vMerge/>
            <w:tcBorders>
              <w:top w:val="single" w:sz="4" w:space="0" w:color="auto"/>
              <w:left w:val="single" w:sz="4" w:space="0" w:color="auto"/>
              <w:bottom w:val="single" w:sz="4" w:space="0" w:color="auto"/>
              <w:right w:val="single" w:sz="4" w:space="0" w:color="auto"/>
            </w:tcBorders>
          </w:tcPr>
          <w:p w14:paraId="0A4A412F"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5DB351F5"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5C1273" w14:textId="77777777" w:rsidR="00F316CA" w:rsidRPr="00710C4F" w:rsidRDefault="00F316CA" w:rsidP="00F316CA">
            <w:pPr>
              <w:pStyle w:val="Loendilik"/>
              <w:ind w:left="0"/>
              <w:rPr>
                <w:rFonts w:ascii="Times New Roman" w:hAnsi="Times New Roman"/>
                <w:sz w:val="24"/>
                <w:szCs w:val="24"/>
              </w:rPr>
            </w:pPr>
            <w:r>
              <w:rPr>
                <w:rFonts w:ascii="Times New Roman" w:hAnsi="Times New Roman"/>
                <w:sz w:val="24"/>
                <w:szCs w:val="24"/>
              </w:rPr>
              <w:t>Liiva aluspind tee kandevõime jaoks + asfalteerimine -  tuletõrje veevõtu statsionaare koht mis vastab ettenähtud nõuetele (Päästetehnika + torustik</w:t>
            </w:r>
            <w:r w:rsidR="00377DD6">
              <w:rPr>
                <w:rFonts w:ascii="Times New Roman" w:hAnsi="Times New Roman"/>
                <w:sz w:val="24"/>
                <w:szCs w:val="24"/>
              </w:rPr>
              <w:t>e nõuded</w:t>
            </w:r>
            <w:r>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14:paraId="3E3C9594" w14:textId="77777777" w:rsidR="00F316CA" w:rsidRPr="00710C4F" w:rsidRDefault="00F316CA" w:rsidP="00F316CA">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35431367" w14:textId="77777777" w:rsidR="00F316CA" w:rsidRPr="00710C4F" w:rsidRDefault="00F316CA" w:rsidP="00F316CA">
            <w:pPr>
              <w:pStyle w:val="Loendilik"/>
              <w:ind w:left="0"/>
              <w:rPr>
                <w:rFonts w:ascii="Times New Roman" w:hAnsi="Times New Roman"/>
                <w:sz w:val="24"/>
                <w:szCs w:val="24"/>
              </w:rPr>
            </w:pPr>
            <w:r>
              <w:rPr>
                <w:rFonts w:ascii="Times New Roman" w:hAnsi="Times New Roman"/>
                <w:sz w:val="24"/>
                <w:szCs w:val="24"/>
              </w:rPr>
              <w:t>1 plats</w:t>
            </w:r>
          </w:p>
        </w:tc>
        <w:tc>
          <w:tcPr>
            <w:tcW w:w="1418" w:type="dxa"/>
            <w:tcBorders>
              <w:top w:val="single" w:sz="4" w:space="0" w:color="auto"/>
              <w:left w:val="single" w:sz="4" w:space="0" w:color="auto"/>
              <w:bottom w:val="single" w:sz="4" w:space="0" w:color="auto"/>
              <w:right w:val="single" w:sz="4" w:space="0" w:color="auto"/>
            </w:tcBorders>
          </w:tcPr>
          <w:p w14:paraId="694C1894" w14:textId="77777777" w:rsidR="00F316CA" w:rsidRPr="00710C4F" w:rsidRDefault="00F316CA" w:rsidP="00F316CA">
            <w:pPr>
              <w:pStyle w:val="Loendilik"/>
              <w:ind w:left="0"/>
              <w:rPr>
                <w:rFonts w:ascii="Times New Roman" w:hAnsi="Times New Roman"/>
                <w:sz w:val="24"/>
                <w:szCs w:val="24"/>
              </w:rPr>
            </w:pPr>
          </w:p>
        </w:tc>
      </w:tr>
      <w:tr w:rsidR="00F316CA" w:rsidRPr="00710C4F" w14:paraId="21F605B1" w14:textId="77777777" w:rsidTr="00781057">
        <w:trPr>
          <w:trHeight w:val="221"/>
        </w:trPr>
        <w:tc>
          <w:tcPr>
            <w:tcW w:w="675" w:type="dxa"/>
            <w:vMerge/>
            <w:tcBorders>
              <w:top w:val="single" w:sz="4" w:space="0" w:color="auto"/>
              <w:left w:val="single" w:sz="4" w:space="0" w:color="auto"/>
              <w:bottom w:val="single" w:sz="4" w:space="0" w:color="auto"/>
              <w:right w:val="single" w:sz="4" w:space="0" w:color="auto"/>
            </w:tcBorders>
          </w:tcPr>
          <w:p w14:paraId="6E9A753E"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3690BCD1"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9A869FA" w14:textId="77777777" w:rsidR="00F316CA" w:rsidRDefault="00F316CA" w:rsidP="00196DD9">
            <w:pPr>
              <w:pStyle w:val="Loendilik"/>
              <w:ind w:left="0"/>
              <w:rPr>
                <w:rFonts w:ascii="Times New Roman" w:hAnsi="Times New Roman"/>
                <w:sz w:val="24"/>
                <w:szCs w:val="24"/>
              </w:rPr>
            </w:pPr>
            <w:r>
              <w:rPr>
                <w:rFonts w:ascii="Times New Roman" w:hAnsi="Times New Roman"/>
                <w:sz w:val="24"/>
                <w:szCs w:val="24"/>
              </w:rPr>
              <w:t>Nõuetekohas</w:t>
            </w:r>
            <w:r w:rsidR="00196DD9">
              <w:rPr>
                <w:rFonts w:ascii="Times New Roman" w:hAnsi="Times New Roman"/>
                <w:sz w:val="24"/>
                <w:szCs w:val="24"/>
              </w:rPr>
              <w:t>te</w:t>
            </w:r>
            <w:r>
              <w:rPr>
                <w:rFonts w:ascii="Times New Roman" w:hAnsi="Times New Roman"/>
                <w:sz w:val="24"/>
                <w:szCs w:val="24"/>
              </w:rPr>
              <w:t xml:space="preserve"> torustike paigaldamine</w:t>
            </w:r>
          </w:p>
        </w:tc>
        <w:tc>
          <w:tcPr>
            <w:tcW w:w="1350" w:type="dxa"/>
            <w:tcBorders>
              <w:top w:val="single" w:sz="4" w:space="0" w:color="auto"/>
              <w:left w:val="single" w:sz="4" w:space="0" w:color="auto"/>
              <w:bottom w:val="single" w:sz="4" w:space="0" w:color="auto"/>
              <w:right w:val="single" w:sz="4" w:space="0" w:color="auto"/>
            </w:tcBorders>
          </w:tcPr>
          <w:p w14:paraId="7CF683AB" w14:textId="77777777" w:rsidR="00F316CA" w:rsidRPr="00710C4F" w:rsidRDefault="00F316CA" w:rsidP="00F316CA">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8262DE3" w14:textId="77777777" w:rsidR="00F316CA" w:rsidRDefault="00F316CA" w:rsidP="00F316CA">
            <w:pPr>
              <w:pStyle w:val="Loendilik"/>
              <w:ind w:left="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obj</w:t>
            </w:r>
            <w:proofErr w:type="spellEnd"/>
          </w:p>
        </w:tc>
        <w:tc>
          <w:tcPr>
            <w:tcW w:w="1418" w:type="dxa"/>
            <w:tcBorders>
              <w:top w:val="single" w:sz="4" w:space="0" w:color="auto"/>
              <w:left w:val="single" w:sz="4" w:space="0" w:color="auto"/>
              <w:bottom w:val="single" w:sz="4" w:space="0" w:color="auto"/>
              <w:right w:val="single" w:sz="4" w:space="0" w:color="auto"/>
            </w:tcBorders>
          </w:tcPr>
          <w:p w14:paraId="0BBB0D33" w14:textId="77777777" w:rsidR="00F316CA" w:rsidRPr="00710C4F" w:rsidRDefault="00F316CA" w:rsidP="00F316CA">
            <w:pPr>
              <w:pStyle w:val="Loendilik"/>
              <w:ind w:left="0"/>
              <w:rPr>
                <w:rFonts w:ascii="Times New Roman" w:hAnsi="Times New Roman"/>
                <w:sz w:val="24"/>
                <w:szCs w:val="24"/>
              </w:rPr>
            </w:pPr>
          </w:p>
        </w:tc>
      </w:tr>
      <w:tr w:rsidR="00F316CA" w:rsidRPr="00710C4F" w14:paraId="02E190D7" w14:textId="77777777" w:rsidTr="00781057">
        <w:trPr>
          <w:trHeight w:val="221"/>
        </w:trPr>
        <w:tc>
          <w:tcPr>
            <w:tcW w:w="675" w:type="dxa"/>
            <w:vMerge/>
            <w:tcBorders>
              <w:top w:val="single" w:sz="4" w:space="0" w:color="auto"/>
              <w:left w:val="single" w:sz="4" w:space="0" w:color="auto"/>
              <w:bottom w:val="single" w:sz="4" w:space="0" w:color="auto"/>
              <w:right w:val="single" w:sz="4" w:space="0" w:color="auto"/>
            </w:tcBorders>
          </w:tcPr>
          <w:p w14:paraId="7645188F"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53CC2E2B"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B140A27" w14:textId="77777777" w:rsidR="00F316CA" w:rsidRPr="00710C4F" w:rsidRDefault="00F316CA" w:rsidP="00F316CA">
            <w:pPr>
              <w:pStyle w:val="Loendilik"/>
              <w:ind w:left="0"/>
              <w:rPr>
                <w:rFonts w:ascii="Times New Roman" w:hAnsi="Times New Roman"/>
                <w:sz w:val="24"/>
                <w:szCs w:val="24"/>
              </w:rPr>
            </w:pPr>
            <w:r>
              <w:rPr>
                <w:rFonts w:ascii="Times New Roman" w:hAnsi="Times New Roman"/>
                <w:sz w:val="24"/>
                <w:szCs w:val="24"/>
              </w:rPr>
              <w:t>Transpordikulu</w:t>
            </w:r>
            <w:r w:rsidR="00631813">
              <w:rPr>
                <w:rFonts w:ascii="Times New Roman" w:hAnsi="Times New Roman"/>
                <w:sz w:val="24"/>
                <w:szCs w:val="24"/>
              </w:rPr>
              <w:t xml:space="preserve"> (</w:t>
            </w:r>
            <w:proofErr w:type="spellStart"/>
            <w:r w:rsidR="00631813">
              <w:rPr>
                <w:rFonts w:ascii="Times New Roman" w:hAnsi="Times New Roman"/>
                <w:sz w:val="24"/>
                <w:szCs w:val="24"/>
              </w:rPr>
              <w:t>m.h</w:t>
            </w:r>
            <w:proofErr w:type="spellEnd"/>
            <w:r w:rsidR="00631813">
              <w:rPr>
                <w:rFonts w:ascii="Times New Roman" w:hAnsi="Times New Roman"/>
                <w:sz w:val="24"/>
                <w:szCs w:val="24"/>
              </w:rPr>
              <w:t xml:space="preserve"> muda </w:t>
            </w:r>
            <w:proofErr w:type="spellStart"/>
            <w:r w:rsidR="00631813">
              <w:rPr>
                <w:rFonts w:ascii="Times New Roman" w:hAnsi="Times New Roman"/>
                <w:sz w:val="24"/>
                <w:szCs w:val="24"/>
              </w:rPr>
              <w:t>e.</w:t>
            </w:r>
            <w:proofErr w:type="spellEnd"/>
            <w:r w:rsidR="00631813">
              <w:rPr>
                <w:rFonts w:ascii="Times New Roman" w:hAnsi="Times New Roman"/>
                <w:sz w:val="24"/>
                <w:szCs w:val="24"/>
              </w:rPr>
              <w:t xml:space="preserve"> setete eemaldamine ja </w:t>
            </w:r>
            <w:proofErr w:type="spellStart"/>
            <w:r w:rsidR="00631813">
              <w:rPr>
                <w:rFonts w:ascii="Times New Roman" w:hAnsi="Times New Roman"/>
                <w:sz w:val="24"/>
                <w:szCs w:val="24"/>
              </w:rPr>
              <w:t>äravedu</w:t>
            </w:r>
            <w:proofErr w:type="spellEnd"/>
            <w:r w:rsidR="00631813">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14:paraId="2AD64E8A" w14:textId="77777777" w:rsidR="00F316CA" w:rsidRPr="00710C4F" w:rsidRDefault="00F316CA" w:rsidP="00F316CA">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7A8FCBD6" w14:textId="77777777" w:rsidR="00F316CA" w:rsidRPr="00710C4F" w:rsidRDefault="00F316CA" w:rsidP="00F316CA">
            <w:pPr>
              <w:pStyle w:val="Loendilik"/>
              <w:ind w:left="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obj</w:t>
            </w:r>
            <w:proofErr w:type="spellEnd"/>
          </w:p>
        </w:tc>
        <w:tc>
          <w:tcPr>
            <w:tcW w:w="1418" w:type="dxa"/>
            <w:tcBorders>
              <w:top w:val="single" w:sz="4" w:space="0" w:color="auto"/>
              <w:left w:val="single" w:sz="4" w:space="0" w:color="auto"/>
              <w:bottom w:val="single" w:sz="4" w:space="0" w:color="auto"/>
              <w:right w:val="single" w:sz="4" w:space="0" w:color="auto"/>
            </w:tcBorders>
          </w:tcPr>
          <w:p w14:paraId="798BCA6C" w14:textId="77777777" w:rsidR="00F316CA" w:rsidRPr="00710C4F" w:rsidRDefault="00F316CA" w:rsidP="00F316CA">
            <w:pPr>
              <w:pStyle w:val="Loendilik"/>
              <w:ind w:left="0"/>
              <w:rPr>
                <w:rFonts w:ascii="Times New Roman" w:hAnsi="Times New Roman"/>
                <w:sz w:val="24"/>
                <w:szCs w:val="24"/>
              </w:rPr>
            </w:pPr>
          </w:p>
        </w:tc>
      </w:tr>
      <w:tr w:rsidR="00F316CA" w:rsidRPr="00710C4F" w14:paraId="6FD20A75" w14:textId="77777777" w:rsidTr="00781057">
        <w:trPr>
          <w:trHeight w:val="495"/>
        </w:trPr>
        <w:tc>
          <w:tcPr>
            <w:tcW w:w="675" w:type="dxa"/>
            <w:vMerge/>
            <w:tcBorders>
              <w:top w:val="single" w:sz="4" w:space="0" w:color="auto"/>
              <w:left w:val="single" w:sz="4" w:space="0" w:color="auto"/>
              <w:bottom w:val="single" w:sz="4" w:space="0" w:color="auto"/>
              <w:right w:val="single" w:sz="4" w:space="0" w:color="auto"/>
            </w:tcBorders>
          </w:tcPr>
          <w:p w14:paraId="227E4879"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61AEFE8F"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1689210" w14:textId="77777777" w:rsidR="00F316CA" w:rsidRPr="00710C4F" w:rsidRDefault="00F316CA" w:rsidP="00F316CA">
            <w:pPr>
              <w:pStyle w:val="Loendilik"/>
              <w:ind w:left="0"/>
              <w:rPr>
                <w:rFonts w:ascii="Times New Roman" w:hAnsi="Times New Roman"/>
                <w:sz w:val="24"/>
                <w:szCs w:val="24"/>
              </w:rPr>
            </w:pPr>
            <w:r w:rsidRPr="00710C4F">
              <w:rPr>
                <w:rFonts w:ascii="Times New Roman" w:hAnsi="Times New Roman"/>
                <w:sz w:val="24"/>
                <w:szCs w:val="24"/>
              </w:rPr>
              <w:t>Tööd kokku km ta</w:t>
            </w:r>
          </w:p>
        </w:tc>
        <w:tc>
          <w:tcPr>
            <w:tcW w:w="1350" w:type="dxa"/>
            <w:tcBorders>
              <w:top w:val="single" w:sz="4" w:space="0" w:color="auto"/>
              <w:left w:val="single" w:sz="4" w:space="0" w:color="auto"/>
              <w:bottom w:val="single" w:sz="4" w:space="0" w:color="auto"/>
              <w:right w:val="single" w:sz="4" w:space="0" w:color="auto"/>
            </w:tcBorders>
          </w:tcPr>
          <w:p w14:paraId="73B828AE" w14:textId="77777777" w:rsidR="00F316CA" w:rsidRPr="00710C4F" w:rsidRDefault="00F316CA" w:rsidP="00F316CA">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7AFD963D" w14:textId="77777777" w:rsidR="00F316CA" w:rsidRPr="00710C4F" w:rsidRDefault="00F316CA" w:rsidP="00F316CA">
            <w:pPr>
              <w:pStyle w:val="Loendilik"/>
              <w:ind w:left="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D79AC40" w14:textId="77777777" w:rsidR="00F316CA" w:rsidRPr="00710C4F" w:rsidRDefault="00F316CA" w:rsidP="00F316CA">
            <w:pPr>
              <w:pStyle w:val="Loendilik"/>
              <w:ind w:left="0"/>
              <w:rPr>
                <w:rFonts w:ascii="Times New Roman" w:hAnsi="Times New Roman"/>
                <w:sz w:val="24"/>
                <w:szCs w:val="24"/>
              </w:rPr>
            </w:pPr>
          </w:p>
        </w:tc>
      </w:tr>
      <w:tr w:rsidR="00F316CA" w:rsidRPr="00710C4F" w14:paraId="2A94F01A" w14:textId="77777777" w:rsidTr="00781057">
        <w:trPr>
          <w:trHeight w:val="495"/>
        </w:trPr>
        <w:tc>
          <w:tcPr>
            <w:tcW w:w="675" w:type="dxa"/>
            <w:vMerge/>
            <w:tcBorders>
              <w:top w:val="single" w:sz="4" w:space="0" w:color="auto"/>
              <w:left w:val="single" w:sz="4" w:space="0" w:color="auto"/>
              <w:bottom w:val="single" w:sz="4" w:space="0" w:color="auto"/>
              <w:right w:val="single" w:sz="4" w:space="0" w:color="auto"/>
            </w:tcBorders>
          </w:tcPr>
          <w:p w14:paraId="67E82A68"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50AFB404"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F99EE4B" w14:textId="77777777" w:rsidR="00F316CA" w:rsidRPr="00710C4F" w:rsidRDefault="00F316CA" w:rsidP="00F316CA">
            <w:pPr>
              <w:pStyle w:val="Loendilik"/>
              <w:ind w:left="0"/>
              <w:rPr>
                <w:rFonts w:ascii="Times New Roman" w:hAnsi="Times New Roman"/>
                <w:sz w:val="24"/>
                <w:szCs w:val="24"/>
              </w:rPr>
            </w:pPr>
            <w:r w:rsidRPr="00710C4F">
              <w:rPr>
                <w:rFonts w:ascii="Times New Roman" w:hAnsi="Times New Roman"/>
                <w:sz w:val="24"/>
                <w:szCs w:val="24"/>
              </w:rPr>
              <w:t>Käibemaks 20%</w:t>
            </w:r>
          </w:p>
        </w:tc>
        <w:tc>
          <w:tcPr>
            <w:tcW w:w="1350" w:type="dxa"/>
            <w:tcBorders>
              <w:top w:val="single" w:sz="4" w:space="0" w:color="auto"/>
              <w:left w:val="single" w:sz="4" w:space="0" w:color="auto"/>
              <w:bottom w:val="single" w:sz="4" w:space="0" w:color="auto"/>
              <w:right w:val="single" w:sz="4" w:space="0" w:color="auto"/>
            </w:tcBorders>
          </w:tcPr>
          <w:p w14:paraId="4F57A237" w14:textId="77777777" w:rsidR="00F316CA" w:rsidRPr="00710C4F" w:rsidRDefault="00F316CA" w:rsidP="00F316CA">
            <w:pPr>
              <w:pStyle w:val="Loendilik"/>
              <w:ind w:left="0"/>
              <w:rPr>
                <w:rFonts w:ascii="Times New Roman" w:hAnsi="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14:paraId="6FF6F244" w14:textId="77777777" w:rsidR="00F316CA" w:rsidRPr="00710C4F" w:rsidRDefault="00F316CA" w:rsidP="00F316CA">
            <w:pPr>
              <w:pStyle w:val="Loendilik"/>
              <w:ind w:left="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B9162F" w14:textId="77777777" w:rsidR="00F316CA" w:rsidRPr="00710C4F" w:rsidRDefault="00F316CA" w:rsidP="00F316CA">
            <w:pPr>
              <w:pStyle w:val="Loendilik"/>
              <w:ind w:left="0"/>
              <w:rPr>
                <w:rFonts w:ascii="Times New Roman" w:hAnsi="Times New Roman"/>
                <w:sz w:val="24"/>
                <w:szCs w:val="24"/>
              </w:rPr>
            </w:pPr>
          </w:p>
        </w:tc>
      </w:tr>
      <w:tr w:rsidR="00F316CA" w:rsidRPr="00710C4F" w14:paraId="4F08A339" w14:textId="77777777" w:rsidTr="00781057">
        <w:trPr>
          <w:trHeight w:val="588"/>
        </w:trPr>
        <w:tc>
          <w:tcPr>
            <w:tcW w:w="675" w:type="dxa"/>
            <w:vMerge/>
            <w:tcBorders>
              <w:top w:val="single" w:sz="4" w:space="0" w:color="auto"/>
              <w:left w:val="single" w:sz="4" w:space="0" w:color="auto"/>
              <w:bottom w:val="single" w:sz="4" w:space="0" w:color="auto"/>
              <w:right w:val="single" w:sz="4" w:space="0" w:color="auto"/>
            </w:tcBorders>
          </w:tcPr>
          <w:p w14:paraId="2ECBE5FF" w14:textId="77777777" w:rsidR="00F316CA" w:rsidRPr="00710C4F" w:rsidRDefault="00F316CA" w:rsidP="00F316CA">
            <w:pPr>
              <w:jc w:val="center"/>
              <w:rPr>
                <w:rFonts w:ascii="Times New Roman" w:hAnsi="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5F43253A" w14:textId="77777777" w:rsidR="00F316CA" w:rsidRPr="00710C4F" w:rsidRDefault="00F316CA" w:rsidP="00F316CA">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DF807C0" w14:textId="77777777" w:rsidR="00F316CA" w:rsidRPr="00710C4F" w:rsidRDefault="00F316CA" w:rsidP="00F316CA">
            <w:pPr>
              <w:pStyle w:val="Loendilik"/>
              <w:ind w:left="0"/>
              <w:rPr>
                <w:rFonts w:ascii="Times New Roman" w:hAnsi="Times New Roman"/>
                <w:b/>
                <w:sz w:val="24"/>
                <w:szCs w:val="24"/>
              </w:rPr>
            </w:pPr>
            <w:r w:rsidRPr="00710C4F">
              <w:rPr>
                <w:rFonts w:ascii="Times New Roman" w:hAnsi="Times New Roman"/>
                <w:b/>
                <w:sz w:val="24"/>
                <w:szCs w:val="24"/>
              </w:rPr>
              <w:t>Tööde maksumus kokku km-</w:t>
            </w:r>
            <w:proofErr w:type="spellStart"/>
            <w:r w:rsidRPr="00710C4F">
              <w:rPr>
                <w:rFonts w:ascii="Times New Roman" w:hAnsi="Times New Roman"/>
                <w:b/>
                <w:sz w:val="24"/>
                <w:szCs w:val="24"/>
              </w:rPr>
              <w:t>ga</w:t>
            </w:r>
            <w:proofErr w:type="spellEnd"/>
          </w:p>
        </w:tc>
        <w:tc>
          <w:tcPr>
            <w:tcW w:w="1350" w:type="dxa"/>
            <w:tcBorders>
              <w:top w:val="single" w:sz="4" w:space="0" w:color="auto"/>
              <w:left w:val="single" w:sz="4" w:space="0" w:color="auto"/>
              <w:bottom w:val="single" w:sz="4" w:space="0" w:color="auto"/>
              <w:right w:val="single" w:sz="4" w:space="0" w:color="auto"/>
            </w:tcBorders>
          </w:tcPr>
          <w:p w14:paraId="1F4E16E3" w14:textId="77777777" w:rsidR="00F316CA" w:rsidRPr="00710C4F" w:rsidRDefault="00F316CA" w:rsidP="00F316CA">
            <w:pPr>
              <w:pStyle w:val="Loendilik"/>
              <w:ind w:left="0"/>
              <w:rPr>
                <w:rFonts w:ascii="Times New Roman" w:hAnsi="Times New Roman"/>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1D0B68B" w14:textId="77777777" w:rsidR="00F316CA" w:rsidRPr="00710C4F" w:rsidRDefault="00F316CA" w:rsidP="00F316CA">
            <w:pPr>
              <w:pStyle w:val="Loendilik"/>
              <w:ind w:left="0"/>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F7AF31" w14:textId="77777777" w:rsidR="00F316CA" w:rsidRPr="00710C4F" w:rsidRDefault="00F316CA" w:rsidP="00F316CA">
            <w:pPr>
              <w:pStyle w:val="Loendilik"/>
              <w:ind w:left="0"/>
              <w:rPr>
                <w:rFonts w:ascii="Times New Roman" w:hAnsi="Times New Roman"/>
                <w:b/>
                <w:sz w:val="24"/>
                <w:szCs w:val="24"/>
              </w:rPr>
            </w:pPr>
          </w:p>
        </w:tc>
      </w:tr>
      <w:tr w:rsidR="00F316CA" w:rsidRPr="00710C4F" w14:paraId="67E39E04" w14:textId="77777777" w:rsidTr="00781057">
        <w:trPr>
          <w:trHeight w:val="632"/>
        </w:trPr>
        <w:tc>
          <w:tcPr>
            <w:tcW w:w="675" w:type="dxa"/>
            <w:tcBorders>
              <w:top w:val="single" w:sz="4" w:space="0" w:color="auto"/>
              <w:left w:val="single" w:sz="4" w:space="0" w:color="auto"/>
              <w:bottom w:val="single" w:sz="4" w:space="0" w:color="auto"/>
              <w:right w:val="single" w:sz="4" w:space="0" w:color="auto"/>
            </w:tcBorders>
          </w:tcPr>
          <w:p w14:paraId="196A92EF" w14:textId="77777777" w:rsidR="00F316CA" w:rsidRPr="00710C4F" w:rsidRDefault="00F316CA" w:rsidP="00F316CA">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8938A68" w14:textId="77777777" w:rsidR="00F316CA" w:rsidRPr="00710C4F" w:rsidRDefault="00F316CA" w:rsidP="00F316CA">
            <w:pPr>
              <w:jc w:val="left"/>
              <w:rPr>
                <w:rFonts w:ascii="Times New Roman" w:hAnsi="Times New Roman"/>
                <w:sz w:val="24"/>
                <w:szCs w:val="24"/>
              </w:rPr>
            </w:pPr>
            <w:r w:rsidRPr="00710C4F">
              <w:rPr>
                <w:rFonts w:ascii="Times New Roman" w:hAnsi="Times New Roman"/>
                <w:sz w:val="24"/>
                <w:szCs w:val="24"/>
              </w:rPr>
              <w:t>Pakkumuse esitamise kuupäev</w:t>
            </w:r>
          </w:p>
        </w:tc>
        <w:tc>
          <w:tcPr>
            <w:tcW w:w="6662" w:type="dxa"/>
            <w:gridSpan w:val="4"/>
            <w:tcBorders>
              <w:top w:val="single" w:sz="4" w:space="0" w:color="auto"/>
              <w:left w:val="single" w:sz="4" w:space="0" w:color="auto"/>
              <w:bottom w:val="single" w:sz="4" w:space="0" w:color="auto"/>
              <w:right w:val="single" w:sz="4" w:space="0" w:color="auto"/>
            </w:tcBorders>
          </w:tcPr>
          <w:p w14:paraId="3F31785F" w14:textId="77777777" w:rsidR="00F316CA" w:rsidRPr="00710C4F" w:rsidRDefault="00ED53AF" w:rsidP="00F316CA">
            <w:pPr>
              <w:jc w:val="left"/>
              <w:rPr>
                <w:rFonts w:ascii="Times New Roman" w:hAnsi="Times New Roman"/>
                <w:sz w:val="24"/>
                <w:szCs w:val="24"/>
              </w:rPr>
            </w:pPr>
            <w:r>
              <w:rPr>
                <w:rFonts w:ascii="Times New Roman" w:hAnsi="Times New Roman"/>
                <w:sz w:val="24"/>
                <w:szCs w:val="24"/>
              </w:rPr>
              <w:t>26</w:t>
            </w:r>
            <w:r w:rsidR="00EE4154" w:rsidRPr="00EE4154">
              <w:rPr>
                <w:rFonts w:ascii="Times New Roman" w:hAnsi="Times New Roman"/>
                <w:sz w:val="24"/>
                <w:szCs w:val="24"/>
              </w:rPr>
              <w:t>.05</w:t>
            </w:r>
            <w:r w:rsidR="00F316CA" w:rsidRPr="00EE4154">
              <w:rPr>
                <w:rFonts w:ascii="Times New Roman" w:hAnsi="Times New Roman"/>
                <w:sz w:val="24"/>
                <w:szCs w:val="24"/>
              </w:rPr>
              <w:t>.2021</w:t>
            </w:r>
          </w:p>
        </w:tc>
      </w:tr>
      <w:tr w:rsidR="00F316CA" w:rsidRPr="00710C4F" w14:paraId="4FA475E2" w14:textId="77777777" w:rsidTr="00781057">
        <w:trPr>
          <w:trHeight w:val="632"/>
        </w:trPr>
        <w:tc>
          <w:tcPr>
            <w:tcW w:w="675" w:type="dxa"/>
            <w:tcBorders>
              <w:top w:val="single" w:sz="4" w:space="0" w:color="auto"/>
              <w:left w:val="single" w:sz="4" w:space="0" w:color="auto"/>
              <w:bottom w:val="single" w:sz="4" w:space="0" w:color="auto"/>
              <w:right w:val="single" w:sz="4" w:space="0" w:color="auto"/>
            </w:tcBorders>
          </w:tcPr>
          <w:p w14:paraId="2231E090" w14:textId="77777777" w:rsidR="00F316CA" w:rsidRPr="00710C4F" w:rsidRDefault="00F316CA" w:rsidP="00F316CA">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E80B75F" w14:textId="77777777" w:rsidR="00F316CA" w:rsidRPr="00710C4F" w:rsidRDefault="00F316CA" w:rsidP="00F316CA">
            <w:pPr>
              <w:jc w:val="left"/>
              <w:rPr>
                <w:rFonts w:ascii="Times New Roman" w:hAnsi="Times New Roman"/>
                <w:sz w:val="24"/>
                <w:szCs w:val="24"/>
              </w:rPr>
            </w:pPr>
            <w:r w:rsidRPr="00710C4F">
              <w:rPr>
                <w:rFonts w:ascii="Times New Roman" w:hAnsi="Times New Roman"/>
                <w:sz w:val="24"/>
                <w:szCs w:val="24"/>
              </w:rPr>
              <w:t>Pakkumuse esitaja. (Nimi, digiallkiri)</w:t>
            </w:r>
          </w:p>
        </w:tc>
        <w:tc>
          <w:tcPr>
            <w:tcW w:w="6662" w:type="dxa"/>
            <w:gridSpan w:val="4"/>
            <w:tcBorders>
              <w:top w:val="single" w:sz="4" w:space="0" w:color="auto"/>
              <w:left w:val="single" w:sz="4" w:space="0" w:color="auto"/>
              <w:bottom w:val="single" w:sz="4" w:space="0" w:color="auto"/>
              <w:right w:val="single" w:sz="4" w:space="0" w:color="auto"/>
            </w:tcBorders>
          </w:tcPr>
          <w:p w14:paraId="5B07A727" w14:textId="77777777" w:rsidR="00F316CA" w:rsidRPr="00710C4F" w:rsidRDefault="00F316CA" w:rsidP="00F316CA">
            <w:pPr>
              <w:jc w:val="left"/>
              <w:rPr>
                <w:rFonts w:ascii="Times New Roman" w:hAnsi="Times New Roman"/>
                <w:sz w:val="24"/>
                <w:szCs w:val="24"/>
              </w:rPr>
            </w:pPr>
          </w:p>
        </w:tc>
      </w:tr>
      <w:tr w:rsidR="00F316CA" w:rsidRPr="00710C4F" w14:paraId="30CA39B6" w14:textId="77777777" w:rsidTr="00781057">
        <w:trPr>
          <w:trHeight w:val="632"/>
        </w:trPr>
        <w:tc>
          <w:tcPr>
            <w:tcW w:w="675" w:type="dxa"/>
            <w:tcBorders>
              <w:top w:val="single" w:sz="4" w:space="0" w:color="auto"/>
              <w:left w:val="single" w:sz="4" w:space="0" w:color="auto"/>
              <w:bottom w:val="single" w:sz="4" w:space="0" w:color="auto"/>
              <w:right w:val="single" w:sz="4" w:space="0" w:color="auto"/>
            </w:tcBorders>
          </w:tcPr>
          <w:p w14:paraId="734B3C76" w14:textId="77777777" w:rsidR="00F316CA" w:rsidRPr="00710C4F" w:rsidRDefault="00F316CA" w:rsidP="00F316CA">
            <w:pPr>
              <w:jc w:val="center"/>
              <w:rPr>
                <w:rFonts w:ascii="Times New Roman" w:hAnsi="Times New Roman"/>
                <w:b/>
                <w:sz w:val="24"/>
                <w:szCs w:val="24"/>
              </w:rPr>
            </w:pPr>
            <w:r>
              <w:rPr>
                <w:rFonts w:ascii="Times New Roman" w:hAnsi="Times New Roman"/>
                <w:b/>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285B6125" w14:textId="77777777" w:rsidR="00F316CA" w:rsidRPr="00710C4F" w:rsidRDefault="00F316CA" w:rsidP="00F316CA">
            <w:pPr>
              <w:jc w:val="left"/>
              <w:rPr>
                <w:rFonts w:ascii="Times New Roman" w:hAnsi="Times New Roman"/>
                <w:sz w:val="24"/>
                <w:szCs w:val="24"/>
              </w:rPr>
            </w:pPr>
            <w:r w:rsidRPr="00710C4F">
              <w:rPr>
                <w:rFonts w:ascii="Times New Roman" w:hAnsi="Times New Roman"/>
                <w:sz w:val="24"/>
                <w:szCs w:val="24"/>
              </w:rPr>
              <w:t>Hindamiskriteeriumid</w:t>
            </w:r>
          </w:p>
        </w:tc>
        <w:tc>
          <w:tcPr>
            <w:tcW w:w="6662" w:type="dxa"/>
            <w:gridSpan w:val="4"/>
            <w:tcBorders>
              <w:top w:val="single" w:sz="4" w:space="0" w:color="auto"/>
              <w:left w:val="single" w:sz="4" w:space="0" w:color="auto"/>
              <w:bottom w:val="single" w:sz="4" w:space="0" w:color="auto"/>
              <w:right w:val="single" w:sz="4" w:space="0" w:color="auto"/>
            </w:tcBorders>
          </w:tcPr>
          <w:p w14:paraId="54AAA008" w14:textId="77777777" w:rsidR="00F316CA" w:rsidRPr="00710C4F" w:rsidRDefault="00F316CA" w:rsidP="00F316CA">
            <w:pPr>
              <w:jc w:val="left"/>
              <w:rPr>
                <w:rFonts w:ascii="Times New Roman" w:hAnsi="Times New Roman"/>
                <w:sz w:val="24"/>
                <w:szCs w:val="24"/>
              </w:rPr>
            </w:pPr>
            <w:r w:rsidRPr="00710C4F">
              <w:rPr>
                <w:rFonts w:ascii="Times New Roman" w:hAnsi="Times New Roman"/>
                <w:sz w:val="24"/>
                <w:szCs w:val="24"/>
              </w:rPr>
              <w:t>Edukaks tunnistatakse pakkumus, mille maksumus on madalaim (ilma käibemaksuta)</w:t>
            </w:r>
          </w:p>
        </w:tc>
      </w:tr>
      <w:tr w:rsidR="00F316CA" w:rsidRPr="00710C4F" w14:paraId="5750DCA4" w14:textId="77777777" w:rsidTr="00781057">
        <w:trPr>
          <w:trHeight w:val="632"/>
        </w:trPr>
        <w:tc>
          <w:tcPr>
            <w:tcW w:w="675" w:type="dxa"/>
            <w:tcBorders>
              <w:top w:val="single" w:sz="4" w:space="0" w:color="auto"/>
              <w:left w:val="single" w:sz="4" w:space="0" w:color="auto"/>
              <w:bottom w:val="single" w:sz="4" w:space="0" w:color="auto"/>
              <w:right w:val="single" w:sz="4" w:space="0" w:color="auto"/>
            </w:tcBorders>
          </w:tcPr>
          <w:p w14:paraId="5914B6AF" w14:textId="77777777" w:rsidR="00F316CA" w:rsidRPr="00710C4F" w:rsidRDefault="00F316CA" w:rsidP="00F316CA">
            <w:pPr>
              <w:jc w:val="center"/>
              <w:rPr>
                <w:rFonts w:ascii="Times New Roman" w:hAnsi="Times New Roman"/>
                <w:b/>
                <w:sz w:val="24"/>
                <w:szCs w:val="24"/>
              </w:rPr>
            </w:pPr>
            <w:r w:rsidRPr="00710C4F">
              <w:rPr>
                <w:rFonts w:ascii="Times New Roman" w:hAnsi="Times New Roman"/>
                <w:b/>
                <w:sz w:val="24"/>
                <w:szCs w:val="24"/>
              </w:rPr>
              <w:t>1</w:t>
            </w:r>
            <w:r>
              <w:rPr>
                <w:rFonts w:ascii="Times New Roman" w:hAnsi="Times New Roman"/>
                <w:b/>
                <w:sz w:val="24"/>
                <w:szCs w:val="24"/>
              </w:rPr>
              <w:t>3</w:t>
            </w:r>
            <w:r w:rsidRPr="00710C4F">
              <w:rPr>
                <w:rFonts w:ascii="Times New Roman" w:hAnsi="Times New Roman"/>
                <w:b/>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0AB140ED" w14:textId="77777777" w:rsidR="00F316CA" w:rsidRPr="00710C4F" w:rsidRDefault="00F316CA" w:rsidP="00F316CA">
            <w:pPr>
              <w:jc w:val="left"/>
              <w:rPr>
                <w:rFonts w:ascii="Times New Roman" w:hAnsi="Times New Roman"/>
                <w:sz w:val="24"/>
                <w:szCs w:val="24"/>
              </w:rPr>
            </w:pPr>
            <w:r w:rsidRPr="00710C4F">
              <w:rPr>
                <w:rFonts w:ascii="Times New Roman" w:hAnsi="Times New Roman"/>
                <w:sz w:val="24"/>
                <w:szCs w:val="24"/>
              </w:rPr>
              <w:t>Lisainformatsioon</w:t>
            </w:r>
          </w:p>
        </w:tc>
        <w:tc>
          <w:tcPr>
            <w:tcW w:w="6662" w:type="dxa"/>
            <w:gridSpan w:val="4"/>
            <w:tcBorders>
              <w:top w:val="single" w:sz="4" w:space="0" w:color="auto"/>
              <w:left w:val="single" w:sz="4" w:space="0" w:color="auto"/>
              <w:bottom w:val="single" w:sz="4" w:space="0" w:color="auto"/>
              <w:right w:val="single" w:sz="4" w:space="0" w:color="auto"/>
            </w:tcBorders>
          </w:tcPr>
          <w:p w14:paraId="4D148669" w14:textId="77777777" w:rsidR="00F316CA" w:rsidRPr="00A449D7" w:rsidRDefault="00F316CA" w:rsidP="00F316CA">
            <w:pPr>
              <w:pStyle w:val="Loendilik"/>
              <w:spacing w:line="276" w:lineRule="auto"/>
              <w:ind w:left="0"/>
              <w:rPr>
                <w:rFonts w:ascii="Times New Roman" w:hAnsi="Times New Roman"/>
                <w:sz w:val="24"/>
                <w:szCs w:val="24"/>
              </w:rPr>
            </w:pPr>
            <w:r w:rsidRPr="00710C4F">
              <w:rPr>
                <w:rFonts w:ascii="Times New Roman" w:hAnsi="Times New Roman"/>
                <w:sz w:val="24"/>
                <w:szCs w:val="24"/>
              </w:rPr>
              <w:t>Pakkumus palume esitada käesoleval vormil osas</w:t>
            </w:r>
            <w:r>
              <w:rPr>
                <w:rFonts w:ascii="Times New Roman" w:hAnsi="Times New Roman"/>
                <w:sz w:val="24"/>
                <w:szCs w:val="24"/>
              </w:rPr>
              <w:t xml:space="preserve"> 11</w:t>
            </w:r>
            <w:r w:rsidRPr="00710C4F">
              <w:rPr>
                <w:rFonts w:ascii="Times New Roman" w:hAnsi="Times New Roman"/>
                <w:sz w:val="24"/>
                <w:szCs w:val="24"/>
              </w:rPr>
              <w:t>. Pakkumus on lubatud esitada ka kirjalikult vabas vormis. Hankija võib kõik pakkumused tagasi lükata juhul kui pakkumused ületavad Tellija eelarvelisi vahendeid.</w:t>
            </w:r>
            <w:r>
              <w:rPr>
                <w:rFonts w:ascii="Times New Roman" w:hAnsi="Times New Roman"/>
                <w:sz w:val="24"/>
                <w:szCs w:val="24"/>
              </w:rPr>
              <w:t xml:space="preserve"> </w:t>
            </w:r>
            <w:r w:rsidRPr="00A449D7">
              <w:rPr>
                <w:rFonts w:ascii="Times New Roman" w:hAnsi="Times New Roman"/>
                <w:sz w:val="24"/>
                <w:szCs w:val="24"/>
              </w:rPr>
              <w:t xml:space="preserve">Pakkumuse kõigi objektide eeldatav maksumus kokku </w:t>
            </w:r>
            <w:r>
              <w:rPr>
                <w:rFonts w:ascii="Times New Roman" w:hAnsi="Times New Roman"/>
                <w:sz w:val="24"/>
                <w:szCs w:val="24"/>
              </w:rPr>
              <w:t xml:space="preserve">koos projekteerimisega </w:t>
            </w:r>
            <w:r w:rsidRPr="00A449D7">
              <w:rPr>
                <w:rFonts w:ascii="Times New Roman" w:hAnsi="Times New Roman"/>
                <w:sz w:val="24"/>
                <w:szCs w:val="24"/>
              </w:rPr>
              <w:t xml:space="preserve">on </w:t>
            </w:r>
            <w:r>
              <w:rPr>
                <w:rFonts w:ascii="Times New Roman" w:hAnsi="Times New Roman"/>
                <w:sz w:val="24"/>
                <w:szCs w:val="24"/>
              </w:rPr>
              <w:t>28 000</w:t>
            </w:r>
            <w:r w:rsidRPr="00A449D7">
              <w:rPr>
                <w:rFonts w:ascii="Times New Roman" w:hAnsi="Times New Roman"/>
                <w:sz w:val="24"/>
                <w:szCs w:val="24"/>
              </w:rPr>
              <w:t xml:space="preserve"> EUR km</w:t>
            </w:r>
            <w:r>
              <w:rPr>
                <w:rFonts w:ascii="Times New Roman" w:hAnsi="Times New Roman"/>
                <w:sz w:val="24"/>
                <w:szCs w:val="24"/>
              </w:rPr>
              <w:t>-</w:t>
            </w:r>
            <w:proofErr w:type="spellStart"/>
            <w:r>
              <w:rPr>
                <w:rFonts w:ascii="Times New Roman" w:hAnsi="Times New Roman"/>
                <w:sz w:val="24"/>
                <w:szCs w:val="24"/>
              </w:rPr>
              <w:t>ga</w:t>
            </w:r>
            <w:proofErr w:type="spellEnd"/>
            <w:r>
              <w:rPr>
                <w:rFonts w:ascii="Times New Roman" w:hAnsi="Times New Roman"/>
                <w:sz w:val="24"/>
                <w:szCs w:val="24"/>
              </w:rPr>
              <w:t>.</w:t>
            </w:r>
          </w:p>
          <w:p w14:paraId="27753A78" w14:textId="77777777" w:rsidR="00F316CA" w:rsidRPr="00710C4F" w:rsidRDefault="00F316CA" w:rsidP="00F316CA">
            <w:pPr>
              <w:jc w:val="left"/>
              <w:rPr>
                <w:rFonts w:ascii="Times New Roman" w:hAnsi="Times New Roman"/>
                <w:sz w:val="24"/>
                <w:szCs w:val="24"/>
              </w:rPr>
            </w:pPr>
          </w:p>
        </w:tc>
      </w:tr>
      <w:tr w:rsidR="00F316CA" w:rsidRPr="00710C4F" w14:paraId="4965C42F" w14:textId="77777777" w:rsidTr="00781057">
        <w:trPr>
          <w:trHeight w:val="632"/>
        </w:trPr>
        <w:tc>
          <w:tcPr>
            <w:tcW w:w="675" w:type="dxa"/>
            <w:tcBorders>
              <w:top w:val="single" w:sz="4" w:space="0" w:color="auto"/>
              <w:left w:val="single" w:sz="4" w:space="0" w:color="auto"/>
              <w:bottom w:val="single" w:sz="4" w:space="0" w:color="auto"/>
              <w:right w:val="single" w:sz="4" w:space="0" w:color="auto"/>
            </w:tcBorders>
          </w:tcPr>
          <w:p w14:paraId="542D719E" w14:textId="77777777" w:rsidR="00F316CA" w:rsidRPr="00710C4F" w:rsidRDefault="00F316CA" w:rsidP="00F316CA">
            <w:pPr>
              <w:jc w:val="center"/>
              <w:rPr>
                <w:rFonts w:ascii="Times New Roman" w:hAnsi="Times New Roman"/>
                <w:b/>
                <w:sz w:val="24"/>
                <w:szCs w:val="24"/>
              </w:rPr>
            </w:pPr>
            <w:r>
              <w:rPr>
                <w:rFonts w:ascii="Times New Roman" w:hAnsi="Times New Roman"/>
                <w:b/>
                <w:sz w:val="24"/>
                <w:szCs w:val="24"/>
              </w:rPr>
              <w:t xml:space="preserve">14. </w:t>
            </w:r>
          </w:p>
        </w:tc>
        <w:tc>
          <w:tcPr>
            <w:tcW w:w="2127" w:type="dxa"/>
            <w:tcBorders>
              <w:top w:val="single" w:sz="4" w:space="0" w:color="auto"/>
              <w:left w:val="single" w:sz="4" w:space="0" w:color="auto"/>
              <w:bottom w:val="single" w:sz="4" w:space="0" w:color="auto"/>
              <w:right w:val="single" w:sz="4" w:space="0" w:color="auto"/>
            </w:tcBorders>
          </w:tcPr>
          <w:p w14:paraId="6E6CA5C5" w14:textId="77777777" w:rsidR="00F316CA" w:rsidRPr="00710C4F" w:rsidRDefault="00F316CA" w:rsidP="00F316CA">
            <w:pPr>
              <w:jc w:val="left"/>
              <w:rPr>
                <w:rFonts w:ascii="Times New Roman" w:hAnsi="Times New Roman"/>
                <w:sz w:val="24"/>
                <w:szCs w:val="24"/>
              </w:rPr>
            </w:pPr>
            <w:r>
              <w:rPr>
                <w:rFonts w:ascii="Times New Roman" w:hAnsi="Times New Roman"/>
                <w:sz w:val="24"/>
                <w:szCs w:val="24"/>
              </w:rPr>
              <w:t>Objekti (mänguväljaku) valmimistähtaeg</w:t>
            </w:r>
          </w:p>
        </w:tc>
        <w:tc>
          <w:tcPr>
            <w:tcW w:w="6662" w:type="dxa"/>
            <w:gridSpan w:val="4"/>
            <w:tcBorders>
              <w:top w:val="single" w:sz="4" w:space="0" w:color="auto"/>
              <w:left w:val="single" w:sz="4" w:space="0" w:color="auto"/>
              <w:bottom w:val="single" w:sz="4" w:space="0" w:color="auto"/>
              <w:right w:val="single" w:sz="4" w:space="0" w:color="auto"/>
            </w:tcBorders>
          </w:tcPr>
          <w:p w14:paraId="59205B92" w14:textId="77777777" w:rsidR="00F316CA" w:rsidRPr="00710C4F" w:rsidRDefault="00F316CA" w:rsidP="00F316CA">
            <w:pPr>
              <w:pStyle w:val="Loendilik"/>
              <w:spacing w:line="276" w:lineRule="auto"/>
              <w:ind w:left="0"/>
              <w:rPr>
                <w:rFonts w:ascii="Times New Roman" w:hAnsi="Times New Roman"/>
                <w:sz w:val="24"/>
                <w:szCs w:val="24"/>
              </w:rPr>
            </w:pPr>
            <w:r>
              <w:rPr>
                <w:rFonts w:ascii="Times New Roman" w:hAnsi="Times New Roman"/>
                <w:sz w:val="24"/>
                <w:szCs w:val="24"/>
              </w:rPr>
              <w:t>4 kuud</w:t>
            </w:r>
            <w:r w:rsidRPr="00640726">
              <w:rPr>
                <w:rFonts w:ascii="Times New Roman" w:hAnsi="Times New Roman"/>
                <w:color w:val="FF0000"/>
                <w:sz w:val="24"/>
                <w:szCs w:val="24"/>
              </w:rPr>
              <w:t xml:space="preserve"> </w:t>
            </w:r>
            <w:r w:rsidRPr="005F7786">
              <w:rPr>
                <w:rFonts w:ascii="Times New Roman" w:hAnsi="Times New Roman"/>
                <w:color w:val="000000"/>
                <w:sz w:val="24"/>
                <w:szCs w:val="24"/>
              </w:rPr>
              <w:t>alates</w:t>
            </w:r>
            <w:r w:rsidRPr="00640726">
              <w:rPr>
                <w:rFonts w:ascii="Times New Roman" w:hAnsi="Times New Roman"/>
                <w:color w:val="FF0000"/>
                <w:sz w:val="24"/>
                <w:szCs w:val="24"/>
              </w:rPr>
              <w:t xml:space="preserve"> </w:t>
            </w:r>
            <w:r w:rsidRPr="00AB272C">
              <w:rPr>
                <w:rFonts w:ascii="Times New Roman" w:hAnsi="Times New Roman"/>
                <w:sz w:val="24"/>
                <w:szCs w:val="24"/>
              </w:rPr>
              <w:t>hanke</w:t>
            </w:r>
            <w:r>
              <w:rPr>
                <w:rFonts w:ascii="Times New Roman" w:hAnsi="Times New Roman"/>
                <w:sz w:val="24"/>
                <w:szCs w:val="24"/>
              </w:rPr>
              <w:t>lepingu sõlmimisest</w:t>
            </w:r>
          </w:p>
        </w:tc>
      </w:tr>
    </w:tbl>
    <w:p w14:paraId="6024183D" w14:textId="77777777" w:rsidR="003A5D80" w:rsidRPr="00710C4F" w:rsidRDefault="003A5D80" w:rsidP="00F354EB">
      <w:pPr>
        <w:rPr>
          <w:rFonts w:ascii="Times New Roman" w:hAnsi="Times New Roman"/>
          <w:sz w:val="24"/>
          <w:szCs w:val="24"/>
        </w:rPr>
      </w:pPr>
    </w:p>
    <w:p w14:paraId="63C2BBD7" w14:textId="77777777" w:rsidR="00D45001" w:rsidRDefault="00D45001" w:rsidP="00F354EB">
      <w:pPr>
        <w:rPr>
          <w:rFonts w:ascii="Times New Roman" w:hAnsi="Times New Roman"/>
          <w:sz w:val="24"/>
          <w:szCs w:val="24"/>
        </w:rPr>
      </w:pPr>
    </w:p>
    <w:p w14:paraId="40AD2596" w14:textId="77777777" w:rsidR="0058704F" w:rsidRPr="00F316CA" w:rsidRDefault="0058704F" w:rsidP="004A562C">
      <w:pPr>
        <w:rPr>
          <w:rFonts w:ascii="Times New Roman" w:hAnsi="Times New Roman"/>
          <w:sz w:val="24"/>
          <w:szCs w:val="24"/>
        </w:rPr>
      </w:pPr>
    </w:p>
    <w:p w14:paraId="4D87B658" w14:textId="77777777" w:rsidR="0058704F" w:rsidRDefault="0058704F" w:rsidP="0058704F">
      <w:pPr>
        <w:rPr>
          <w:noProof/>
        </w:rPr>
      </w:pPr>
    </w:p>
    <w:p w14:paraId="6A6B396A" w14:textId="77777777" w:rsidR="0058704F" w:rsidRPr="0058704F" w:rsidRDefault="0058704F" w:rsidP="0058704F">
      <w:pPr>
        <w:rPr>
          <w:rFonts w:ascii="Times New Roman" w:hAnsi="Times New Roman"/>
          <w:sz w:val="24"/>
          <w:szCs w:val="24"/>
        </w:rPr>
      </w:pPr>
    </w:p>
    <w:sectPr w:rsidR="0058704F" w:rsidRPr="0058704F" w:rsidSect="0064258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1F43" w14:textId="77777777" w:rsidR="00D60C3E" w:rsidRDefault="00D60C3E" w:rsidP="003A5D80">
      <w:r>
        <w:separator/>
      </w:r>
    </w:p>
  </w:endnote>
  <w:endnote w:type="continuationSeparator" w:id="0">
    <w:p w14:paraId="25FC43C9" w14:textId="77777777" w:rsidR="00D60C3E" w:rsidRDefault="00D60C3E" w:rsidP="003A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5A4B" w14:textId="77777777" w:rsidR="00D60C3E" w:rsidRDefault="00D60C3E" w:rsidP="003A5D80">
      <w:r>
        <w:separator/>
      </w:r>
    </w:p>
  </w:footnote>
  <w:footnote w:type="continuationSeparator" w:id="0">
    <w:p w14:paraId="27601E87" w14:textId="77777777" w:rsidR="00D60C3E" w:rsidRDefault="00D60C3E" w:rsidP="003A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9990" w14:textId="77777777" w:rsidR="0051291D" w:rsidRDefault="003A5D80" w:rsidP="0051291D">
    <w:pPr>
      <w:pStyle w:val="Pis"/>
      <w:tabs>
        <w:tab w:val="clear" w:pos="4536"/>
        <w:tab w:val="clear" w:pos="9072"/>
        <w:tab w:val="left" w:pos="2511"/>
      </w:tabs>
    </w:pPr>
    <w:r>
      <w:t>Hinnapäring</w:t>
    </w:r>
    <w:r w:rsidR="0051291D">
      <w:tab/>
    </w:r>
  </w:p>
  <w:p w14:paraId="6A190519" w14:textId="77777777" w:rsidR="003A5D80" w:rsidRDefault="00710C4F">
    <w:pPr>
      <w:pStyle w:val="Pis"/>
    </w:pPr>
    <w:r>
      <w:t>„</w:t>
    </w:r>
    <w:r w:rsidR="00DF6EA5">
      <w:t>V-K pargi veesilma süvendamine ja tuletõrje veevõtu koht</w:t>
    </w:r>
    <w:r>
      <w:t>“</w:t>
    </w:r>
  </w:p>
  <w:p w14:paraId="5CE57D7A" w14:textId="77777777" w:rsidR="00C27AE8" w:rsidRDefault="00C27AE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735"/>
    <w:multiLevelType w:val="hybridMultilevel"/>
    <w:tmpl w:val="B688373C"/>
    <w:lvl w:ilvl="0" w:tplc="AC28F34E">
      <w:start w:val="30"/>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A04599"/>
    <w:multiLevelType w:val="multilevel"/>
    <w:tmpl w:val="8350F4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4E7E45"/>
    <w:multiLevelType w:val="hybridMultilevel"/>
    <w:tmpl w:val="A080E0CA"/>
    <w:lvl w:ilvl="0" w:tplc="C9EA9722">
      <w:start w:val="25"/>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1FA391D"/>
    <w:multiLevelType w:val="hybridMultilevel"/>
    <w:tmpl w:val="1A0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34C67"/>
    <w:multiLevelType w:val="hybridMultilevel"/>
    <w:tmpl w:val="47FE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30820"/>
    <w:multiLevelType w:val="hybridMultilevel"/>
    <w:tmpl w:val="7142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A2DEE"/>
    <w:multiLevelType w:val="hybridMultilevel"/>
    <w:tmpl w:val="5EEE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F1EBA"/>
    <w:multiLevelType w:val="hybridMultilevel"/>
    <w:tmpl w:val="0F3CDE7C"/>
    <w:lvl w:ilvl="0" w:tplc="C1A4286C">
      <w:start w:val="30"/>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8096648"/>
    <w:multiLevelType w:val="multilevel"/>
    <w:tmpl w:val="0425001F"/>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9" w15:restartNumberingAfterBreak="0">
    <w:nsid w:val="3A574A11"/>
    <w:multiLevelType w:val="hybridMultilevel"/>
    <w:tmpl w:val="CF6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A0538"/>
    <w:multiLevelType w:val="hybridMultilevel"/>
    <w:tmpl w:val="8366533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A141C59"/>
    <w:multiLevelType w:val="hybridMultilevel"/>
    <w:tmpl w:val="AFC0D2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0"/>
  </w:num>
  <w:num w:numId="5">
    <w:abstractNumId w:val="1"/>
  </w:num>
  <w:num w:numId="6">
    <w:abstractNumId w:val="2"/>
  </w:num>
  <w:num w:numId="7">
    <w:abstractNumId w:val="3"/>
  </w:num>
  <w:num w:numId="8">
    <w:abstractNumId w:val="6"/>
  </w:num>
  <w:num w:numId="9">
    <w:abstractNumId w:val="5"/>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82"/>
    <w:rsid w:val="00001285"/>
    <w:rsid w:val="00001F28"/>
    <w:rsid w:val="000065F5"/>
    <w:rsid w:val="0000707E"/>
    <w:rsid w:val="00017F02"/>
    <w:rsid w:val="00021167"/>
    <w:rsid w:val="00022680"/>
    <w:rsid w:val="00023C3E"/>
    <w:rsid w:val="0003110E"/>
    <w:rsid w:val="000316A8"/>
    <w:rsid w:val="00041CFF"/>
    <w:rsid w:val="00046890"/>
    <w:rsid w:val="00050D21"/>
    <w:rsid w:val="00052E55"/>
    <w:rsid w:val="00054176"/>
    <w:rsid w:val="000575B7"/>
    <w:rsid w:val="000578E4"/>
    <w:rsid w:val="00064AFC"/>
    <w:rsid w:val="00065D09"/>
    <w:rsid w:val="000663C3"/>
    <w:rsid w:val="0007349F"/>
    <w:rsid w:val="00074F24"/>
    <w:rsid w:val="00077565"/>
    <w:rsid w:val="0008056D"/>
    <w:rsid w:val="00080A09"/>
    <w:rsid w:val="00084C73"/>
    <w:rsid w:val="00084D53"/>
    <w:rsid w:val="000861A8"/>
    <w:rsid w:val="00096D96"/>
    <w:rsid w:val="000A776C"/>
    <w:rsid w:val="000B0D92"/>
    <w:rsid w:val="000B2B9C"/>
    <w:rsid w:val="000C1E12"/>
    <w:rsid w:val="000C38B0"/>
    <w:rsid w:val="000D794C"/>
    <w:rsid w:val="000E1777"/>
    <w:rsid w:val="000E443E"/>
    <w:rsid w:val="000E4636"/>
    <w:rsid w:val="000E5C92"/>
    <w:rsid w:val="000F004A"/>
    <w:rsid w:val="000F1748"/>
    <w:rsid w:val="001005F9"/>
    <w:rsid w:val="00103510"/>
    <w:rsid w:val="00106198"/>
    <w:rsid w:val="001141D5"/>
    <w:rsid w:val="00114CA0"/>
    <w:rsid w:val="0012101D"/>
    <w:rsid w:val="0012129D"/>
    <w:rsid w:val="00121FF5"/>
    <w:rsid w:val="001266D6"/>
    <w:rsid w:val="00127331"/>
    <w:rsid w:val="001278BF"/>
    <w:rsid w:val="00132572"/>
    <w:rsid w:val="001327A7"/>
    <w:rsid w:val="0013693F"/>
    <w:rsid w:val="00147433"/>
    <w:rsid w:val="0015074A"/>
    <w:rsid w:val="00152699"/>
    <w:rsid w:val="001611BC"/>
    <w:rsid w:val="00166A60"/>
    <w:rsid w:val="0017108F"/>
    <w:rsid w:val="0017516F"/>
    <w:rsid w:val="00180909"/>
    <w:rsid w:val="00186451"/>
    <w:rsid w:val="001868CE"/>
    <w:rsid w:val="001874FC"/>
    <w:rsid w:val="001905D4"/>
    <w:rsid w:val="0019564A"/>
    <w:rsid w:val="00196DD9"/>
    <w:rsid w:val="001A08FD"/>
    <w:rsid w:val="001A1C73"/>
    <w:rsid w:val="001A31AC"/>
    <w:rsid w:val="001A4CD3"/>
    <w:rsid w:val="001A55E5"/>
    <w:rsid w:val="001B23C9"/>
    <w:rsid w:val="001C26F3"/>
    <w:rsid w:val="001C2E05"/>
    <w:rsid w:val="001C5ECB"/>
    <w:rsid w:val="001D4FBC"/>
    <w:rsid w:val="001D68A1"/>
    <w:rsid w:val="001E76BD"/>
    <w:rsid w:val="001F4051"/>
    <w:rsid w:val="001F4786"/>
    <w:rsid w:val="001F7D51"/>
    <w:rsid w:val="0020011B"/>
    <w:rsid w:val="00201B30"/>
    <w:rsid w:val="00203EBC"/>
    <w:rsid w:val="00206928"/>
    <w:rsid w:val="00211664"/>
    <w:rsid w:val="00211963"/>
    <w:rsid w:val="0021356E"/>
    <w:rsid w:val="00214431"/>
    <w:rsid w:val="002160F1"/>
    <w:rsid w:val="0022158C"/>
    <w:rsid w:val="0022383E"/>
    <w:rsid w:val="002273C8"/>
    <w:rsid w:val="00227CB6"/>
    <w:rsid w:val="00230514"/>
    <w:rsid w:val="0023669B"/>
    <w:rsid w:val="00240CEF"/>
    <w:rsid w:val="00241341"/>
    <w:rsid w:val="002423AE"/>
    <w:rsid w:val="0025174B"/>
    <w:rsid w:val="00254882"/>
    <w:rsid w:val="00273670"/>
    <w:rsid w:val="00273840"/>
    <w:rsid w:val="00273FC7"/>
    <w:rsid w:val="00276138"/>
    <w:rsid w:val="002766DB"/>
    <w:rsid w:val="00282BD4"/>
    <w:rsid w:val="002859B4"/>
    <w:rsid w:val="002A055F"/>
    <w:rsid w:val="002A232F"/>
    <w:rsid w:val="002A43EB"/>
    <w:rsid w:val="002A45AC"/>
    <w:rsid w:val="002B00BF"/>
    <w:rsid w:val="002B585D"/>
    <w:rsid w:val="002C57B6"/>
    <w:rsid w:val="002D3124"/>
    <w:rsid w:val="002F401A"/>
    <w:rsid w:val="00301FC1"/>
    <w:rsid w:val="003122D2"/>
    <w:rsid w:val="0032049F"/>
    <w:rsid w:val="00324A69"/>
    <w:rsid w:val="003363D7"/>
    <w:rsid w:val="0034015B"/>
    <w:rsid w:val="003401A1"/>
    <w:rsid w:val="00340B62"/>
    <w:rsid w:val="003418A7"/>
    <w:rsid w:val="00345C82"/>
    <w:rsid w:val="00356932"/>
    <w:rsid w:val="00363BDC"/>
    <w:rsid w:val="00373585"/>
    <w:rsid w:val="00375CF2"/>
    <w:rsid w:val="00377DD6"/>
    <w:rsid w:val="00385681"/>
    <w:rsid w:val="0038602A"/>
    <w:rsid w:val="003926BD"/>
    <w:rsid w:val="003946EC"/>
    <w:rsid w:val="00396E6E"/>
    <w:rsid w:val="003A59BB"/>
    <w:rsid w:val="003A5D80"/>
    <w:rsid w:val="003A6650"/>
    <w:rsid w:val="003C09AA"/>
    <w:rsid w:val="003C16C9"/>
    <w:rsid w:val="003C4EE0"/>
    <w:rsid w:val="003C5423"/>
    <w:rsid w:val="003D192D"/>
    <w:rsid w:val="003D6B0F"/>
    <w:rsid w:val="003E570D"/>
    <w:rsid w:val="003E7966"/>
    <w:rsid w:val="003E79F2"/>
    <w:rsid w:val="003F5600"/>
    <w:rsid w:val="00402A80"/>
    <w:rsid w:val="00416806"/>
    <w:rsid w:val="00421498"/>
    <w:rsid w:val="00421B00"/>
    <w:rsid w:val="00424CD0"/>
    <w:rsid w:val="00432A64"/>
    <w:rsid w:val="004334DD"/>
    <w:rsid w:val="004407C5"/>
    <w:rsid w:val="00446E9B"/>
    <w:rsid w:val="00447369"/>
    <w:rsid w:val="00452C96"/>
    <w:rsid w:val="00467BF3"/>
    <w:rsid w:val="00473266"/>
    <w:rsid w:val="00473810"/>
    <w:rsid w:val="0047529A"/>
    <w:rsid w:val="00476EB8"/>
    <w:rsid w:val="00484507"/>
    <w:rsid w:val="00496173"/>
    <w:rsid w:val="004A207C"/>
    <w:rsid w:val="004A4D97"/>
    <w:rsid w:val="004A562C"/>
    <w:rsid w:val="004B21B7"/>
    <w:rsid w:val="004B531F"/>
    <w:rsid w:val="004B668E"/>
    <w:rsid w:val="004B79A8"/>
    <w:rsid w:val="004C3F89"/>
    <w:rsid w:val="004C4659"/>
    <w:rsid w:val="004C709F"/>
    <w:rsid w:val="004D71B1"/>
    <w:rsid w:val="004D74DC"/>
    <w:rsid w:val="004E28A3"/>
    <w:rsid w:val="004E4F5E"/>
    <w:rsid w:val="004F2AE0"/>
    <w:rsid w:val="004F6369"/>
    <w:rsid w:val="004F7104"/>
    <w:rsid w:val="00501445"/>
    <w:rsid w:val="0050494D"/>
    <w:rsid w:val="0051291D"/>
    <w:rsid w:val="005316E2"/>
    <w:rsid w:val="00534EE1"/>
    <w:rsid w:val="005369F9"/>
    <w:rsid w:val="00551D1E"/>
    <w:rsid w:val="005572E2"/>
    <w:rsid w:val="00561011"/>
    <w:rsid w:val="0056149C"/>
    <w:rsid w:val="005659C7"/>
    <w:rsid w:val="005667A2"/>
    <w:rsid w:val="00566A6B"/>
    <w:rsid w:val="005703B1"/>
    <w:rsid w:val="00570757"/>
    <w:rsid w:val="00571275"/>
    <w:rsid w:val="00572AD1"/>
    <w:rsid w:val="005755D1"/>
    <w:rsid w:val="0058261A"/>
    <w:rsid w:val="005843E5"/>
    <w:rsid w:val="00585E23"/>
    <w:rsid w:val="0058704F"/>
    <w:rsid w:val="00592A63"/>
    <w:rsid w:val="00592DB8"/>
    <w:rsid w:val="005A182A"/>
    <w:rsid w:val="005A407B"/>
    <w:rsid w:val="005A4ABD"/>
    <w:rsid w:val="005A534F"/>
    <w:rsid w:val="005B0AF0"/>
    <w:rsid w:val="005B25CB"/>
    <w:rsid w:val="005B4608"/>
    <w:rsid w:val="005B48F0"/>
    <w:rsid w:val="005B540E"/>
    <w:rsid w:val="005C4CF6"/>
    <w:rsid w:val="005D30E5"/>
    <w:rsid w:val="005D5839"/>
    <w:rsid w:val="005D620A"/>
    <w:rsid w:val="005E0BE8"/>
    <w:rsid w:val="005E409C"/>
    <w:rsid w:val="005E456F"/>
    <w:rsid w:val="005F19B4"/>
    <w:rsid w:val="005F2AC6"/>
    <w:rsid w:val="005F73D2"/>
    <w:rsid w:val="005F7786"/>
    <w:rsid w:val="00602009"/>
    <w:rsid w:val="0060227F"/>
    <w:rsid w:val="00610D60"/>
    <w:rsid w:val="006205EB"/>
    <w:rsid w:val="0062397B"/>
    <w:rsid w:val="00626404"/>
    <w:rsid w:val="00626E5C"/>
    <w:rsid w:val="00631813"/>
    <w:rsid w:val="00631E89"/>
    <w:rsid w:val="00633A80"/>
    <w:rsid w:val="00640D4F"/>
    <w:rsid w:val="0064258F"/>
    <w:rsid w:val="006425F5"/>
    <w:rsid w:val="00642C97"/>
    <w:rsid w:val="00652EE9"/>
    <w:rsid w:val="00657236"/>
    <w:rsid w:val="006610A7"/>
    <w:rsid w:val="006612E4"/>
    <w:rsid w:val="00664CA8"/>
    <w:rsid w:val="00667517"/>
    <w:rsid w:val="00677F11"/>
    <w:rsid w:val="00677F22"/>
    <w:rsid w:val="006932F7"/>
    <w:rsid w:val="006A1256"/>
    <w:rsid w:val="006A16CC"/>
    <w:rsid w:val="006A6DB2"/>
    <w:rsid w:val="006A6DC4"/>
    <w:rsid w:val="006B0323"/>
    <w:rsid w:val="006B1EB7"/>
    <w:rsid w:val="006B6971"/>
    <w:rsid w:val="006C07D0"/>
    <w:rsid w:val="006D2EDD"/>
    <w:rsid w:val="006D3625"/>
    <w:rsid w:val="006D7139"/>
    <w:rsid w:val="006E177D"/>
    <w:rsid w:val="006E619A"/>
    <w:rsid w:val="006F3E99"/>
    <w:rsid w:val="006F6EBD"/>
    <w:rsid w:val="00702BE1"/>
    <w:rsid w:val="00703D49"/>
    <w:rsid w:val="00710A04"/>
    <w:rsid w:val="00710C4F"/>
    <w:rsid w:val="00717E09"/>
    <w:rsid w:val="00722C1C"/>
    <w:rsid w:val="0072555B"/>
    <w:rsid w:val="0072655E"/>
    <w:rsid w:val="00730002"/>
    <w:rsid w:val="00731BAE"/>
    <w:rsid w:val="00737C20"/>
    <w:rsid w:val="00741EEB"/>
    <w:rsid w:val="00742C19"/>
    <w:rsid w:val="00750A0B"/>
    <w:rsid w:val="00755A74"/>
    <w:rsid w:val="007710AB"/>
    <w:rsid w:val="007733F3"/>
    <w:rsid w:val="00781057"/>
    <w:rsid w:val="007A3FB5"/>
    <w:rsid w:val="007A4515"/>
    <w:rsid w:val="007B4BA8"/>
    <w:rsid w:val="007C2D0F"/>
    <w:rsid w:val="007C36E5"/>
    <w:rsid w:val="007C7707"/>
    <w:rsid w:val="007D0B40"/>
    <w:rsid w:val="007D3A49"/>
    <w:rsid w:val="007D7239"/>
    <w:rsid w:val="007D76A8"/>
    <w:rsid w:val="007D7AC1"/>
    <w:rsid w:val="007D7D2A"/>
    <w:rsid w:val="007E0234"/>
    <w:rsid w:val="007F4D8F"/>
    <w:rsid w:val="007F677E"/>
    <w:rsid w:val="00801169"/>
    <w:rsid w:val="00805D98"/>
    <w:rsid w:val="00813384"/>
    <w:rsid w:val="00813387"/>
    <w:rsid w:val="008173D9"/>
    <w:rsid w:val="00821970"/>
    <w:rsid w:val="0082795A"/>
    <w:rsid w:val="00830B89"/>
    <w:rsid w:val="0083171E"/>
    <w:rsid w:val="00832449"/>
    <w:rsid w:val="0083686B"/>
    <w:rsid w:val="00842B35"/>
    <w:rsid w:val="008439C3"/>
    <w:rsid w:val="00847014"/>
    <w:rsid w:val="00847E40"/>
    <w:rsid w:val="00852B45"/>
    <w:rsid w:val="00853FE5"/>
    <w:rsid w:val="0085565D"/>
    <w:rsid w:val="008563CD"/>
    <w:rsid w:val="00862011"/>
    <w:rsid w:val="00862243"/>
    <w:rsid w:val="00867775"/>
    <w:rsid w:val="00872E5E"/>
    <w:rsid w:val="00874604"/>
    <w:rsid w:val="00875D21"/>
    <w:rsid w:val="00876E39"/>
    <w:rsid w:val="00881633"/>
    <w:rsid w:val="00887092"/>
    <w:rsid w:val="0089171D"/>
    <w:rsid w:val="00892E2E"/>
    <w:rsid w:val="008A1A55"/>
    <w:rsid w:val="008A32C8"/>
    <w:rsid w:val="008B067C"/>
    <w:rsid w:val="008B3585"/>
    <w:rsid w:val="008C03AD"/>
    <w:rsid w:val="008C3DE6"/>
    <w:rsid w:val="008D38E7"/>
    <w:rsid w:val="008E043F"/>
    <w:rsid w:val="008E6BA0"/>
    <w:rsid w:val="008F6E1F"/>
    <w:rsid w:val="0090062C"/>
    <w:rsid w:val="00903396"/>
    <w:rsid w:val="009110D2"/>
    <w:rsid w:val="00911B86"/>
    <w:rsid w:val="00912C5E"/>
    <w:rsid w:val="0091695B"/>
    <w:rsid w:val="00934D14"/>
    <w:rsid w:val="009479BD"/>
    <w:rsid w:val="0095097A"/>
    <w:rsid w:val="009510DF"/>
    <w:rsid w:val="00952FBF"/>
    <w:rsid w:val="00957C33"/>
    <w:rsid w:val="00964F10"/>
    <w:rsid w:val="00967982"/>
    <w:rsid w:val="0098242B"/>
    <w:rsid w:val="00991DFF"/>
    <w:rsid w:val="00994405"/>
    <w:rsid w:val="00996B33"/>
    <w:rsid w:val="009A0E2D"/>
    <w:rsid w:val="009C7E76"/>
    <w:rsid w:val="009D03A0"/>
    <w:rsid w:val="009D16D3"/>
    <w:rsid w:val="009E63F2"/>
    <w:rsid w:val="009E6DB7"/>
    <w:rsid w:val="009F1B09"/>
    <w:rsid w:val="00A0353B"/>
    <w:rsid w:val="00A07B0C"/>
    <w:rsid w:val="00A118B2"/>
    <w:rsid w:val="00A119C4"/>
    <w:rsid w:val="00A17532"/>
    <w:rsid w:val="00A21BDC"/>
    <w:rsid w:val="00A31B92"/>
    <w:rsid w:val="00A37CAA"/>
    <w:rsid w:val="00A4163C"/>
    <w:rsid w:val="00A51699"/>
    <w:rsid w:val="00A522DE"/>
    <w:rsid w:val="00A52F9F"/>
    <w:rsid w:val="00A53CEB"/>
    <w:rsid w:val="00A55AEB"/>
    <w:rsid w:val="00A577E3"/>
    <w:rsid w:val="00A6098B"/>
    <w:rsid w:val="00A7078E"/>
    <w:rsid w:val="00A757CD"/>
    <w:rsid w:val="00A80EB9"/>
    <w:rsid w:val="00A81483"/>
    <w:rsid w:val="00A8594F"/>
    <w:rsid w:val="00A8707C"/>
    <w:rsid w:val="00A9051F"/>
    <w:rsid w:val="00A94236"/>
    <w:rsid w:val="00AB1E7C"/>
    <w:rsid w:val="00AB272C"/>
    <w:rsid w:val="00AB2787"/>
    <w:rsid w:val="00AB3800"/>
    <w:rsid w:val="00AB38B3"/>
    <w:rsid w:val="00AB5922"/>
    <w:rsid w:val="00AD6AA2"/>
    <w:rsid w:val="00AF2D60"/>
    <w:rsid w:val="00AF4972"/>
    <w:rsid w:val="00AF744A"/>
    <w:rsid w:val="00AF769E"/>
    <w:rsid w:val="00B133C3"/>
    <w:rsid w:val="00B14321"/>
    <w:rsid w:val="00B16D51"/>
    <w:rsid w:val="00B32B8F"/>
    <w:rsid w:val="00B33A4D"/>
    <w:rsid w:val="00B53908"/>
    <w:rsid w:val="00B545B8"/>
    <w:rsid w:val="00B5533D"/>
    <w:rsid w:val="00B559B8"/>
    <w:rsid w:val="00B564DC"/>
    <w:rsid w:val="00B7004B"/>
    <w:rsid w:val="00B72F79"/>
    <w:rsid w:val="00B86285"/>
    <w:rsid w:val="00B8665E"/>
    <w:rsid w:val="00B909FB"/>
    <w:rsid w:val="00B93E53"/>
    <w:rsid w:val="00B97FA0"/>
    <w:rsid w:val="00BA401D"/>
    <w:rsid w:val="00BB0C39"/>
    <w:rsid w:val="00BB1C1B"/>
    <w:rsid w:val="00BB3B21"/>
    <w:rsid w:val="00BC06AC"/>
    <w:rsid w:val="00BD5CFE"/>
    <w:rsid w:val="00BD62C5"/>
    <w:rsid w:val="00BE01A0"/>
    <w:rsid w:val="00BE2B5A"/>
    <w:rsid w:val="00BE34A7"/>
    <w:rsid w:val="00BE719C"/>
    <w:rsid w:val="00BF512E"/>
    <w:rsid w:val="00BF71F9"/>
    <w:rsid w:val="00C02508"/>
    <w:rsid w:val="00C03367"/>
    <w:rsid w:val="00C078BF"/>
    <w:rsid w:val="00C128C9"/>
    <w:rsid w:val="00C153E8"/>
    <w:rsid w:val="00C15B4A"/>
    <w:rsid w:val="00C16EFB"/>
    <w:rsid w:val="00C27672"/>
    <w:rsid w:val="00C27AE8"/>
    <w:rsid w:val="00C31038"/>
    <w:rsid w:val="00C53D76"/>
    <w:rsid w:val="00C6126C"/>
    <w:rsid w:val="00C61351"/>
    <w:rsid w:val="00C65B32"/>
    <w:rsid w:val="00C676C1"/>
    <w:rsid w:val="00C90354"/>
    <w:rsid w:val="00C91FD9"/>
    <w:rsid w:val="00C91FFD"/>
    <w:rsid w:val="00CA37C9"/>
    <w:rsid w:val="00CB37C6"/>
    <w:rsid w:val="00CB3DB1"/>
    <w:rsid w:val="00CB524F"/>
    <w:rsid w:val="00CC0E83"/>
    <w:rsid w:val="00CC5C0F"/>
    <w:rsid w:val="00CC7703"/>
    <w:rsid w:val="00CD3161"/>
    <w:rsid w:val="00CD7FD9"/>
    <w:rsid w:val="00CE7FAE"/>
    <w:rsid w:val="00CF16A5"/>
    <w:rsid w:val="00D021F6"/>
    <w:rsid w:val="00D05766"/>
    <w:rsid w:val="00D1441C"/>
    <w:rsid w:val="00D151AC"/>
    <w:rsid w:val="00D36E6F"/>
    <w:rsid w:val="00D40E0D"/>
    <w:rsid w:val="00D41CE5"/>
    <w:rsid w:val="00D44E36"/>
    <w:rsid w:val="00D45001"/>
    <w:rsid w:val="00D55BAC"/>
    <w:rsid w:val="00D57DF9"/>
    <w:rsid w:val="00D60C3E"/>
    <w:rsid w:val="00D662D3"/>
    <w:rsid w:val="00D708D0"/>
    <w:rsid w:val="00D72255"/>
    <w:rsid w:val="00D722CB"/>
    <w:rsid w:val="00D77313"/>
    <w:rsid w:val="00D804F6"/>
    <w:rsid w:val="00D81EDC"/>
    <w:rsid w:val="00D82121"/>
    <w:rsid w:val="00D95320"/>
    <w:rsid w:val="00D973C6"/>
    <w:rsid w:val="00DA21F9"/>
    <w:rsid w:val="00DC6AEE"/>
    <w:rsid w:val="00DD3559"/>
    <w:rsid w:val="00DD47AC"/>
    <w:rsid w:val="00DD4F26"/>
    <w:rsid w:val="00DD508E"/>
    <w:rsid w:val="00DE5205"/>
    <w:rsid w:val="00DE5401"/>
    <w:rsid w:val="00DE7EDA"/>
    <w:rsid w:val="00DF0B6F"/>
    <w:rsid w:val="00DF3E79"/>
    <w:rsid w:val="00DF663E"/>
    <w:rsid w:val="00DF6EA5"/>
    <w:rsid w:val="00E14210"/>
    <w:rsid w:val="00E15FD0"/>
    <w:rsid w:val="00E26B21"/>
    <w:rsid w:val="00E31C83"/>
    <w:rsid w:val="00E33114"/>
    <w:rsid w:val="00E43A5C"/>
    <w:rsid w:val="00E446FD"/>
    <w:rsid w:val="00E50626"/>
    <w:rsid w:val="00E5274C"/>
    <w:rsid w:val="00E55723"/>
    <w:rsid w:val="00E61188"/>
    <w:rsid w:val="00E63EFC"/>
    <w:rsid w:val="00E9735E"/>
    <w:rsid w:val="00EA1D82"/>
    <w:rsid w:val="00EA2900"/>
    <w:rsid w:val="00EA64B6"/>
    <w:rsid w:val="00EC491D"/>
    <w:rsid w:val="00ED53AF"/>
    <w:rsid w:val="00EE2BCF"/>
    <w:rsid w:val="00EE4154"/>
    <w:rsid w:val="00EE6926"/>
    <w:rsid w:val="00EF1CD6"/>
    <w:rsid w:val="00EF3299"/>
    <w:rsid w:val="00EF3488"/>
    <w:rsid w:val="00EF46A9"/>
    <w:rsid w:val="00EF48F7"/>
    <w:rsid w:val="00EF6CE9"/>
    <w:rsid w:val="00EF7166"/>
    <w:rsid w:val="00F036BD"/>
    <w:rsid w:val="00F05EEC"/>
    <w:rsid w:val="00F064EE"/>
    <w:rsid w:val="00F179F3"/>
    <w:rsid w:val="00F27BE3"/>
    <w:rsid w:val="00F308F0"/>
    <w:rsid w:val="00F3160A"/>
    <w:rsid w:val="00F316CA"/>
    <w:rsid w:val="00F333DD"/>
    <w:rsid w:val="00F33E72"/>
    <w:rsid w:val="00F34F0B"/>
    <w:rsid w:val="00F354EB"/>
    <w:rsid w:val="00F35DE9"/>
    <w:rsid w:val="00F4097B"/>
    <w:rsid w:val="00F444D3"/>
    <w:rsid w:val="00F458CC"/>
    <w:rsid w:val="00F466EA"/>
    <w:rsid w:val="00F46755"/>
    <w:rsid w:val="00F52E81"/>
    <w:rsid w:val="00F54B28"/>
    <w:rsid w:val="00F6060C"/>
    <w:rsid w:val="00F6366E"/>
    <w:rsid w:val="00F645CE"/>
    <w:rsid w:val="00F66C99"/>
    <w:rsid w:val="00F7347C"/>
    <w:rsid w:val="00F7372B"/>
    <w:rsid w:val="00F81F58"/>
    <w:rsid w:val="00F901AF"/>
    <w:rsid w:val="00F90ED6"/>
    <w:rsid w:val="00FA7C35"/>
    <w:rsid w:val="00FB1290"/>
    <w:rsid w:val="00FB40F8"/>
    <w:rsid w:val="00FC2A48"/>
    <w:rsid w:val="00FD453E"/>
    <w:rsid w:val="00FD5DF6"/>
    <w:rsid w:val="00FD62F3"/>
    <w:rsid w:val="00FE18DF"/>
    <w:rsid w:val="00FF60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ABF0F6B"/>
  <w15:docId w15:val="{E76624DA-4261-42CB-A813-517C42E9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258F"/>
    <w:pPr>
      <w:jc w:val="both"/>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5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54882"/>
    <w:pPr>
      <w:ind w:left="720"/>
      <w:contextualSpacing/>
    </w:pPr>
  </w:style>
  <w:style w:type="character" w:styleId="Hperlink">
    <w:name w:val="Hyperlink"/>
    <w:uiPriority w:val="99"/>
    <w:unhideWhenUsed/>
    <w:rsid w:val="00DF663E"/>
    <w:rPr>
      <w:color w:val="0000FF"/>
      <w:u w:val="single"/>
    </w:rPr>
  </w:style>
  <w:style w:type="character" w:customStyle="1" w:styleId="Lahendamatamainimine1">
    <w:name w:val="Lahendamata mainimine1"/>
    <w:uiPriority w:val="99"/>
    <w:semiHidden/>
    <w:unhideWhenUsed/>
    <w:rsid w:val="003363D7"/>
    <w:rPr>
      <w:color w:val="605E5C"/>
      <w:shd w:val="clear" w:color="auto" w:fill="E1DFDD"/>
    </w:rPr>
  </w:style>
  <w:style w:type="paragraph" w:styleId="Pis">
    <w:name w:val="header"/>
    <w:basedOn w:val="Normaallaad"/>
    <w:link w:val="PisMrk"/>
    <w:uiPriority w:val="99"/>
    <w:unhideWhenUsed/>
    <w:rsid w:val="003A5D80"/>
    <w:pPr>
      <w:tabs>
        <w:tab w:val="center" w:pos="4536"/>
        <w:tab w:val="right" w:pos="9072"/>
      </w:tabs>
    </w:pPr>
  </w:style>
  <w:style w:type="character" w:customStyle="1" w:styleId="PisMrk">
    <w:name w:val="Päis Märk"/>
    <w:link w:val="Pis"/>
    <w:uiPriority w:val="99"/>
    <w:rsid w:val="003A5D80"/>
    <w:rPr>
      <w:sz w:val="22"/>
      <w:szCs w:val="22"/>
      <w:lang w:eastAsia="en-US"/>
    </w:rPr>
  </w:style>
  <w:style w:type="paragraph" w:styleId="Jalus">
    <w:name w:val="footer"/>
    <w:basedOn w:val="Normaallaad"/>
    <w:link w:val="JalusMrk"/>
    <w:uiPriority w:val="99"/>
    <w:unhideWhenUsed/>
    <w:rsid w:val="003A5D80"/>
    <w:pPr>
      <w:tabs>
        <w:tab w:val="center" w:pos="4536"/>
        <w:tab w:val="right" w:pos="9072"/>
      </w:tabs>
    </w:pPr>
  </w:style>
  <w:style w:type="character" w:customStyle="1" w:styleId="JalusMrk">
    <w:name w:val="Jalus Märk"/>
    <w:link w:val="Jalus"/>
    <w:uiPriority w:val="99"/>
    <w:rsid w:val="003A5D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1534">
      <w:bodyDiv w:val="1"/>
      <w:marLeft w:val="0"/>
      <w:marRight w:val="0"/>
      <w:marTop w:val="0"/>
      <w:marBottom w:val="0"/>
      <w:divBdr>
        <w:top w:val="none" w:sz="0" w:space="0" w:color="auto"/>
        <w:left w:val="none" w:sz="0" w:space="0" w:color="auto"/>
        <w:bottom w:val="none" w:sz="0" w:space="0" w:color="auto"/>
        <w:right w:val="none" w:sz="0" w:space="0" w:color="auto"/>
      </w:divBdr>
    </w:div>
    <w:div w:id="2712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lvor.Laomets@polva.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280051ACA7D0D408B4C3090B0D5BC25" ma:contentTypeVersion="8" ma:contentTypeDescription="Loo uus dokument" ma:contentTypeScope="" ma:versionID="0c5461ef951b47c77422a9eda48593fa">
  <xsd:schema xmlns:xsd="http://www.w3.org/2001/XMLSchema" xmlns:xs="http://www.w3.org/2001/XMLSchema" xmlns:p="http://schemas.microsoft.com/office/2006/metadata/properties" xmlns:ns3="a0aa3a56-e785-4c26-ab8d-25c5fa633061" targetNamespace="http://schemas.microsoft.com/office/2006/metadata/properties" ma:root="true" ma:fieldsID="1f4decf8ed8f42c9b0d95ee18c5bd7b7" ns3:_="">
    <xsd:import namespace="a0aa3a56-e785-4c26-ab8d-25c5fa6330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3a56-e785-4c26-ab8d-25c5fa633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A7BB4-3D31-441C-B8DF-21B564A16688}">
  <ds:schemaRefs>
    <ds:schemaRef ds:uri="http://schemas.microsoft.com/office/2006/metadata/longProperties"/>
  </ds:schemaRefs>
</ds:datastoreItem>
</file>

<file path=customXml/itemProps2.xml><?xml version="1.0" encoding="utf-8"?>
<ds:datastoreItem xmlns:ds="http://schemas.openxmlformats.org/officeDocument/2006/customXml" ds:itemID="{62CF48C2-C8CA-4C27-B62B-69261B3295C3}">
  <ds:schemaRefs>
    <ds:schemaRef ds:uri="http://schemas.microsoft.com/office/2006/metadata/properties"/>
  </ds:schemaRefs>
</ds:datastoreItem>
</file>

<file path=customXml/itemProps3.xml><?xml version="1.0" encoding="utf-8"?>
<ds:datastoreItem xmlns:ds="http://schemas.openxmlformats.org/officeDocument/2006/customXml" ds:itemID="{8668A048-5AE2-4B9C-BB62-3654FF7F1A6F}">
  <ds:schemaRefs>
    <ds:schemaRef ds:uri="http://schemas.openxmlformats.org/officeDocument/2006/bibliography"/>
  </ds:schemaRefs>
</ds:datastoreItem>
</file>

<file path=customXml/itemProps4.xml><?xml version="1.0" encoding="utf-8"?>
<ds:datastoreItem xmlns:ds="http://schemas.openxmlformats.org/officeDocument/2006/customXml" ds:itemID="{84728758-F987-4831-8B80-5BA66200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3a56-e785-4c26-ab8d-25c5fa633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382D5D-2CD1-4A45-AAA2-2CB42E523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1546</Words>
  <Characters>8971</Characters>
  <Application>Microsoft Office Word</Application>
  <DocSecurity>4</DocSecurity>
  <Lines>74</Lines>
  <Paragraphs>20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Riigi Kinnisvara AS</Company>
  <LinksUpToDate>false</LinksUpToDate>
  <CharactersWithSpaces>10497</CharactersWithSpaces>
  <SharedDoc>false</SharedDoc>
  <HLinks>
    <vt:vector size="6" baseType="variant">
      <vt:variant>
        <vt:i4>5046306</vt:i4>
      </vt:variant>
      <vt:variant>
        <vt:i4>0</vt:i4>
      </vt:variant>
      <vt:variant>
        <vt:i4>0</vt:i4>
      </vt:variant>
      <vt:variant>
        <vt:i4>5</vt:i4>
      </vt:variant>
      <vt:variant>
        <vt:lpwstr>mailto:Halvor.Laomets@polva.ee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Abivallavanem</dc:creator>
  <cp:lastModifiedBy>Liia Sulg</cp:lastModifiedBy>
  <cp:revision>2</cp:revision>
  <dcterms:created xsi:type="dcterms:W3CDTF">2021-05-13T11:56:00Z</dcterms:created>
  <dcterms:modified xsi:type="dcterms:W3CDTF">2021-05-13T11:56:00Z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urementProcedureType">
    <vt:lpwstr>Alla piirmäära hange (OT4)</vt:lpwstr>
  </property>
  <property fmtid="{D5CDD505-2E9C-101B-9397-08002B2CF9AE}" pid="3" name="Type">
    <vt:lpwstr>Dokument</vt:lpwstr>
  </property>
  <property fmtid="{D5CDD505-2E9C-101B-9397-08002B2CF9AE}" pid="4" name="ProcurementDocument">
    <vt:lpwstr>Hinnapäring (OT4)</vt:lpwstr>
  </property>
  <property fmtid="{D5CDD505-2E9C-101B-9397-08002B2CF9AE}" pid="5" name="Group">
    <vt:lpwstr>Hankedokumendid</vt:lpwstr>
  </property>
  <property fmtid="{D5CDD505-2E9C-101B-9397-08002B2CF9AE}" pid="6" name="ProcurementObjectSpecification">
    <vt:lpwstr>Omanikujärelevalve teenus</vt:lpwstr>
  </property>
  <property fmtid="{D5CDD505-2E9C-101B-9397-08002B2CF9AE}" pid="7" name="ChildObjectsCodes">
    <vt:lpwstr>900291</vt:lpwstr>
  </property>
  <property fmtid="{D5CDD505-2E9C-101B-9397-08002B2CF9AE}" pid="8" name="ProcurementActualCost">
    <vt:lpwstr/>
  </property>
  <property fmtid="{D5CDD505-2E9C-101B-9397-08002B2CF9AE}" pid="9" name="ProcurementProviderSpecification">
    <vt:lpwstr>Kohalik omavalitsus või avalik-õiguslik isik</vt:lpwstr>
  </property>
  <property fmtid="{D5CDD505-2E9C-101B-9397-08002B2CF9AE}" pid="10" name="Department">
    <vt:lpwstr>Margus Türkson</vt:lpwstr>
  </property>
  <property fmtid="{D5CDD505-2E9C-101B-9397-08002B2CF9AE}" pid="11" name="ContractorCodes">
    <vt:lpwstr>75005222</vt:lpwstr>
  </property>
  <property fmtid="{D5CDD505-2E9C-101B-9397-08002B2CF9AE}" pid="12" name="ProcurementComissionLawyer">
    <vt:lpwstr>Kristiina Kaarna</vt:lpwstr>
  </property>
  <property fmtid="{D5CDD505-2E9C-101B-9397-08002B2CF9AE}" pid="13" name="ChildObjects">
    <vt:lpwstr>(900291) Viljandi Valuoja Gümnaasium</vt:lpwstr>
  </property>
  <property fmtid="{D5CDD505-2E9C-101B-9397-08002B2CF9AE}" pid="14" name="ProcurementName">
    <vt:lpwstr>Viljandi linna Hariduse tänava sõidutee laeimaks ehitamise omanikujärelevalve teenus</vt:lpwstr>
  </property>
  <property fmtid="{D5CDD505-2E9C-101B-9397-08002B2CF9AE}" pid="15" name="ProcurementComissionDepartment">
    <vt:lpwstr>78;#Margus Türkson</vt:lpwstr>
  </property>
  <property fmtid="{D5CDD505-2E9C-101B-9397-08002B2CF9AE}" pid="16" name="Contractors">
    <vt:lpwstr>(75005222) VILJANDI LINNAVALITSUS</vt:lpwstr>
  </property>
  <property fmtid="{D5CDD505-2E9C-101B-9397-08002B2CF9AE}" pid="17" name="ProcurementResponsiblePerson">
    <vt:lpwstr>245;#Sven Saar</vt:lpwstr>
  </property>
  <property fmtid="{D5CDD505-2E9C-101B-9397-08002B2CF9AE}" pid="18" name="StartDate">
    <vt:lpwstr>2013-04-27T03:00:00Z</vt:lpwstr>
  </property>
  <property fmtid="{D5CDD505-2E9C-101B-9397-08002B2CF9AE}" pid="19" name="Recorder">
    <vt:lpwstr/>
  </property>
  <property fmtid="{D5CDD505-2E9C-101B-9397-08002B2CF9AE}" pid="20" name="ProcurementComissionOutsideMembers">
    <vt:lpwstr>Rein Triisa - Viljandi LV</vt:lpwstr>
  </property>
  <property fmtid="{D5CDD505-2E9C-101B-9397-08002B2CF9AE}" pid="21" name="ProcurementProvider">
    <vt:lpwstr>VILJANDI LINNAVALITSUS</vt:lpwstr>
  </property>
  <property fmtid="{D5CDD505-2E9C-101B-9397-08002B2CF9AE}" pid="22" name="Status">
    <vt:lpwstr>Koostamisel</vt:lpwstr>
  </property>
  <property fmtid="{D5CDD505-2E9C-101B-9397-08002B2CF9AE}" pid="23" name="ProcurementComissionRecorder">
    <vt:lpwstr/>
  </property>
  <property fmtid="{D5CDD505-2E9C-101B-9397-08002B2CF9AE}" pid="24" name="ProcurementComissionChairman">
    <vt:lpwstr/>
  </property>
  <property fmtid="{D5CDD505-2E9C-101B-9397-08002B2CF9AE}" pid="25" name="ProcurementDepartment">
    <vt:lpwstr>Ehitusjuhtimisosakond</vt:lpwstr>
  </property>
  <property fmtid="{D5CDD505-2E9C-101B-9397-08002B2CF9AE}" pid="26" name="ProcurementChildObjects">
    <vt:lpwstr>900291|Viljandi Valuoja Gümnaasium</vt:lpwstr>
  </property>
  <property fmtid="{D5CDD505-2E9C-101B-9397-08002B2CF9AE}" pid="27" name="ProcurementID">
    <vt:lpwstr>2607</vt:lpwstr>
  </property>
  <property fmtid="{D5CDD505-2E9C-101B-9397-08002B2CF9AE}" pid="28" name="ProcurementObject">
    <vt:lpwstr>Teenused</vt:lpwstr>
  </property>
  <property fmtid="{D5CDD505-2E9C-101B-9397-08002B2CF9AE}" pid="29" name="DueDate">
    <vt:lpwstr/>
  </property>
  <property fmtid="{D5CDD505-2E9C-101B-9397-08002B2CF9AE}" pid="30" name="ProcurementCPVAdditionalCodes">
    <vt:lpwstr/>
  </property>
  <property fmtid="{D5CDD505-2E9C-101B-9397-08002B2CF9AE}" pid="31" name="DocumentUrl">
    <vt:lpwstr/>
  </property>
  <property fmtid="{D5CDD505-2E9C-101B-9397-08002B2CF9AE}" pid="32" name="ProcurementContractDate">
    <vt:lpwstr/>
  </property>
  <property fmtid="{D5CDD505-2E9C-101B-9397-08002B2CF9AE}" pid="33" name="ProcurementRegistrationNumber">
    <vt:lpwstr/>
  </property>
  <property fmtid="{D5CDD505-2E9C-101B-9397-08002B2CF9AE}" pid="34" name="ProcurementEstimatedCost">
    <vt:lpwstr/>
  </property>
  <property fmtid="{D5CDD505-2E9C-101B-9397-08002B2CF9AE}" pid="35" name="ProcurementComissionBoardMember">
    <vt:lpwstr/>
  </property>
  <property fmtid="{D5CDD505-2E9C-101B-9397-08002B2CF9AE}" pid="36" name="ProcurementMainProcurement">
    <vt:lpwstr/>
  </property>
  <property fmtid="{D5CDD505-2E9C-101B-9397-08002B2CF9AE}" pid="37" name="ProcurementCPVMainCode">
    <vt:lpwstr/>
  </property>
  <property fmtid="{D5CDD505-2E9C-101B-9397-08002B2CF9AE}" pid="38" name="DocumentSendDate">
    <vt:lpwstr/>
  </property>
  <property fmtid="{D5CDD505-2E9C-101B-9397-08002B2CF9AE}" pid="39" name="Providers">
    <vt:lpwstr/>
  </property>
  <property fmtid="{D5CDD505-2E9C-101B-9397-08002B2CF9AE}" pid="40" name="Ajalised andmed">
    <vt:lpwstr/>
  </property>
  <property fmtid="{D5CDD505-2E9C-101B-9397-08002B2CF9AE}" pid="41" name="ContentTypeId">
    <vt:lpwstr>0x010100B280051ACA7D0D408B4C3090B0D5BC25</vt:lpwstr>
  </property>
</Properties>
</file>